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DB20EB" w14:textId="3C7922CC" w:rsidR="00BB7FC4" w:rsidRPr="008264FD" w:rsidRDefault="00F73256" w:rsidP="00850192">
      <w:pPr>
        <w:spacing w:after="160"/>
        <w:rPr>
          <w:rFonts w:ascii="Avenir Light" w:hAnsi="Avenir Light" w:cs="Calibri"/>
          <w:sz w:val="22"/>
          <w:szCs w:val="22"/>
        </w:rPr>
      </w:pPr>
      <w:r w:rsidRPr="008264FD">
        <w:rPr>
          <w:rFonts w:ascii="Avenir Light" w:hAnsi="Avenir Light" w:cs="Calibri"/>
          <w:b/>
          <w:bCs/>
          <w:sz w:val="40"/>
          <w:szCs w:val="40"/>
        </w:rPr>
        <w:t xml:space="preserve">New CITB Grants Scheme from 1 April 2018    </w:t>
      </w:r>
      <w:hyperlink r:id="rId10" w:history="1">
        <w:r w:rsidR="00BB7FC4" w:rsidRPr="008264FD">
          <w:rPr>
            <w:rStyle w:val="Hyperlink"/>
            <w:rFonts w:ascii="Avenir Light" w:hAnsi="Avenir Light" w:cs="Calibri"/>
            <w:sz w:val="22"/>
            <w:szCs w:val="22"/>
          </w:rPr>
          <w:t>https://www.citb.co.uk/grant/new-grants-scheme-2018/</w:t>
        </w:r>
      </w:hyperlink>
      <w:r w:rsidR="00BB7FC4" w:rsidRPr="008264FD">
        <w:rPr>
          <w:rFonts w:ascii="Avenir Light" w:hAnsi="Avenir Light" w:cs="Calibri"/>
          <w:sz w:val="22"/>
          <w:szCs w:val="22"/>
        </w:rPr>
        <w:t xml:space="preserve"> </w:t>
      </w:r>
    </w:p>
    <w:p w14:paraId="48A3C18D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</w:p>
    <w:p w14:paraId="64B48644" w14:textId="04E0D970" w:rsidR="00BB7FC4" w:rsidRPr="008264FD" w:rsidRDefault="00BB7FC4" w:rsidP="00BB7FC4">
      <w:pPr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 xml:space="preserve">Grants </w:t>
      </w:r>
      <w:r w:rsidR="00F73256" w:rsidRPr="008264FD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>available</w:t>
      </w:r>
      <w:r w:rsidRPr="008264FD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 xml:space="preserve"> </w:t>
      </w:r>
      <w:r w:rsidR="00F73256" w:rsidRPr="008264FD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>for</w:t>
      </w:r>
      <w:r w:rsidRPr="008264FD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 xml:space="preserve"> City &amp; Guilds qualifications:</w:t>
      </w:r>
    </w:p>
    <w:p w14:paraId="0CC60970" w14:textId="3BF5EDE7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Apprenticeship grants</w:t>
      </w:r>
    </w:p>
    <w:p w14:paraId="01F4D302" w14:textId="6E022F9F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 </w:t>
      </w:r>
      <w:r w:rsidR="00036FD2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Employers</w:t>
      </w: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 can claim grants for individuals on approved apprenticeships at:</w:t>
      </w:r>
    </w:p>
    <w:p w14:paraId="284FB6A4" w14:textId="77777777" w:rsidR="00BB7FC4" w:rsidRPr="008264FD" w:rsidRDefault="00BB7FC4" w:rsidP="00BB7FC4">
      <w:pPr>
        <w:numPr>
          <w:ilvl w:val="0"/>
          <w:numId w:val="4"/>
        </w:numPr>
        <w:ind w:left="540"/>
        <w:textAlignment w:val="center"/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Levels 2 (intermediate) and 3 (advanced) apprenticeship frameworks, lasting 2 years or more</w:t>
      </w:r>
    </w:p>
    <w:p w14:paraId="151E6CED" w14:textId="77777777" w:rsidR="00BB7FC4" w:rsidRPr="008264FD" w:rsidRDefault="00BB7FC4" w:rsidP="00BB7FC4">
      <w:pPr>
        <w:numPr>
          <w:ilvl w:val="0"/>
          <w:numId w:val="4"/>
        </w:numPr>
        <w:ind w:left="540"/>
        <w:textAlignment w:val="center"/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Levels 2 and above of the new apprenticeship standards in England, lasting 1 year or more</w:t>
      </w:r>
    </w:p>
    <w:p w14:paraId="4B45852E" w14:textId="77777777" w:rsidR="00BB7FC4" w:rsidRPr="008264FD" w:rsidRDefault="00BB7FC4" w:rsidP="00BB7FC4">
      <w:pPr>
        <w:numPr>
          <w:ilvl w:val="0"/>
          <w:numId w:val="4"/>
        </w:numPr>
        <w:ind w:left="540"/>
        <w:textAlignment w:val="center"/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Levels 4 (higher) and above apprenticeship frameworks in England and Wales, lasting between 1 and 6 years</w:t>
      </w:r>
    </w:p>
    <w:p w14:paraId="451321AF" w14:textId="77777777" w:rsidR="00BB7FC4" w:rsidRPr="008264FD" w:rsidRDefault="00BB7FC4" w:rsidP="00BB7FC4">
      <w:pPr>
        <w:numPr>
          <w:ilvl w:val="0"/>
          <w:numId w:val="4"/>
        </w:numPr>
        <w:ind w:left="540"/>
        <w:textAlignment w:val="center"/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Graduate- and degree-level apprenticeships at Scottish Credit and Qualifications Framework (SCQF) Levels 10 and 11 in Scotland, lasting between 1 and 6 years</w:t>
      </w:r>
    </w:p>
    <w:p w14:paraId="0A00069A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 </w:t>
      </w:r>
    </w:p>
    <w:p w14:paraId="3E09F51F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Grants are for attendance and achievements, namely:</w:t>
      </w:r>
    </w:p>
    <w:p w14:paraId="1F0D826D" w14:textId="77777777" w:rsidR="00BB7FC4" w:rsidRPr="008264FD" w:rsidRDefault="00BB7FC4" w:rsidP="00BB7FC4">
      <w:pPr>
        <w:numPr>
          <w:ilvl w:val="0"/>
          <w:numId w:val="5"/>
        </w:numPr>
        <w:ind w:left="540"/>
        <w:textAlignment w:val="center"/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off-the-job attendance with an approved apprenticeship provider</w:t>
      </w:r>
    </w:p>
    <w:p w14:paraId="6451531B" w14:textId="77777777" w:rsidR="00BB7FC4" w:rsidRPr="008264FD" w:rsidRDefault="00BB7FC4" w:rsidP="00BB7FC4">
      <w:pPr>
        <w:numPr>
          <w:ilvl w:val="0"/>
          <w:numId w:val="5"/>
        </w:numPr>
        <w:ind w:left="540"/>
        <w:textAlignment w:val="center"/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the achievement of an apprenticeship framework, including advanced and higher apprenticeship frameworks</w:t>
      </w:r>
    </w:p>
    <w:p w14:paraId="1EEE25E7" w14:textId="77777777" w:rsidR="00BB7FC4" w:rsidRPr="008264FD" w:rsidRDefault="00BB7FC4" w:rsidP="00BB7FC4">
      <w:pPr>
        <w:numPr>
          <w:ilvl w:val="0"/>
          <w:numId w:val="5"/>
        </w:numPr>
        <w:ind w:left="540"/>
        <w:textAlignment w:val="center"/>
        <w:rPr>
          <w:rFonts w:ascii="Avenir Light" w:eastAsia="Times New Roman" w:hAnsi="Avenir Light" w:cs="Calibri"/>
          <w:sz w:val="22"/>
          <w:szCs w:val="22"/>
          <w:lang w:eastAsia="en-GB"/>
        </w:rPr>
      </w:pPr>
      <w:proofErr w:type="gramStart"/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the</w:t>
      </w:r>
      <w:proofErr w:type="gramEnd"/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 achievement of an End Point Assessment (EPA) of a new apprenticeship standard in England.</w:t>
      </w:r>
    </w:p>
    <w:p w14:paraId="369E6E5D" w14:textId="07108108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val="en-GB" w:eastAsia="en-GB"/>
        </w:rPr>
        <w:t> </w:t>
      </w:r>
    </w:p>
    <w:p w14:paraId="76FCBF2C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sz w:val="22"/>
          <w:szCs w:val="22"/>
          <w:lang w:eastAsia="en-GB"/>
        </w:rPr>
        <w:t>Grant rates and payments</w:t>
      </w:r>
    </w:p>
    <w:p w14:paraId="593EEF92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Grant rates depend on the apprenticeship type and the duration of the course. </w:t>
      </w:r>
    </w:p>
    <w:p w14:paraId="1D42FBD9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</w:p>
    <w:p w14:paraId="5E79A627" w14:textId="7842299A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Rates are fixed for the duration of the apprenticeship as given in the grants scheme year the apprenticeship starts, even if they change in later grants scheme years.</w:t>
      </w:r>
    </w:p>
    <w:p w14:paraId="7BE81881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val="en-GB" w:eastAsia="en-GB"/>
        </w:rPr>
        <w:t> </w:t>
      </w:r>
    </w:p>
    <w:p w14:paraId="1201141D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proofErr w:type="spellStart"/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Programmes</w:t>
      </w:r>
      <w:proofErr w:type="spellEnd"/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 under the new apprenticeship standards may vary in length, so attendance grants are prorated based on their duration.</w:t>
      </w:r>
    </w:p>
    <w:p w14:paraId="4E6D4AC4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val="en-GB" w:eastAsia="en-GB"/>
        </w:rPr>
        <w:t> </w:t>
      </w:r>
    </w:p>
    <w:p w14:paraId="746D3576" w14:textId="24262596" w:rsidR="00BB7FC4" w:rsidRPr="008264FD" w:rsidRDefault="00BB7FC4" w:rsidP="00BB7FC4">
      <w:pPr>
        <w:rPr>
          <w:rFonts w:ascii="Avenir Light" w:eastAsia="Times New Roman" w:hAnsi="Avenir Light" w:cs="Calibri"/>
          <w:b/>
          <w:bCs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lang w:eastAsia="en-GB"/>
        </w:rPr>
        <w:t>Level 2 and 3 apprenticeship rates: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1062"/>
      </w:tblGrid>
      <w:tr w:rsidR="00BB7FC4" w:rsidRPr="008264FD" w14:paraId="73679D98" w14:textId="77777777" w:rsidTr="00BB7FC4">
        <w:tc>
          <w:tcPr>
            <w:tcW w:w="46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A8F252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b/>
                <w:bCs/>
                <w:sz w:val="22"/>
                <w:szCs w:val="22"/>
                <w:lang w:eastAsia="en-GB"/>
              </w:rPr>
              <w:t xml:space="preserve">Activity </w:t>
            </w:r>
          </w:p>
        </w:tc>
        <w:tc>
          <w:tcPr>
            <w:tcW w:w="102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64F069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b/>
                <w:bCs/>
                <w:sz w:val="22"/>
                <w:szCs w:val="22"/>
                <w:lang w:eastAsia="en-GB"/>
              </w:rPr>
              <w:t>Amount </w:t>
            </w:r>
          </w:p>
        </w:tc>
      </w:tr>
      <w:tr w:rsidR="00BB7FC4" w:rsidRPr="008264FD" w14:paraId="36EAFC1A" w14:textId="77777777" w:rsidTr="00BB7FC4">
        <w:tc>
          <w:tcPr>
            <w:tcW w:w="46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15CBEC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1st year of attendance</w:t>
            </w:r>
          </w:p>
        </w:tc>
        <w:tc>
          <w:tcPr>
            <w:tcW w:w="9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3D18BF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£1,965</w:t>
            </w:r>
          </w:p>
        </w:tc>
      </w:tr>
      <w:tr w:rsidR="00BB7FC4" w:rsidRPr="008264FD" w14:paraId="4FAE61F9" w14:textId="77777777" w:rsidTr="00BB7FC4">
        <w:tc>
          <w:tcPr>
            <w:tcW w:w="46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D64B6E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2nd year of attendance</w:t>
            </w:r>
          </w:p>
        </w:tc>
        <w:tc>
          <w:tcPr>
            <w:tcW w:w="9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18C0F0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£1,660</w:t>
            </w:r>
          </w:p>
        </w:tc>
      </w:tr>
      <w:tr w:rsidR="00BB7FC4" w:rsidRPr="008264FD" w14:paraId="0B73C97A" w14:textId="77777777" w:rsidTr="00BB7FC4">
        <w:tc>
          <w:tcPr>
            <w:tcW w:w="46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F15C6E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3rd year of attendance</w:t>
            </w:r>
          </w:p>
        </w:tc>
        <w:tc>
          <w:tcPr>
            <w:tcW w:w="9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73D309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£1,125</w:t>
            </w:r>
          </w:p>
        </w:tc>
      </w:tr>
      <w:tr w:rsidR="00BB7FC4" w:rsidRPr="008264FD" w14:paraId="4ABCD135" w14:textId="77777777" w:rsidTr="00BB7FC4">
        <w:tc>
          <w:tcPr>
            <w:tcW w:w="46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05128D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Framework achievement/EPA (Level 2)</w:t>
            </w:r>
          </w:p>
        </w:tc>
        <w:tc>
          <w:tcPr>
            <w:tcW w:w="9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A5A523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£2,375</w:t>
            </w:r>
          </w:p>
        </w:tc>
        <w:bookmarkStart w:id="0" w:name="_GoBack"/>
        <w:bookmarkEnd w:id="0"/>
      </w:tr>
      <w:tr w:rsidR="00BB7FC4" w:rsidRPr="008264FD" w14:paraId="54EB8F1B" w14:textId="77777777" w:rsidTr="00BB7FC4">
        <w:tc>
          <w:tcPr>
            <w:tcW w:w="46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B2BF83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Advanced framework achievement/EPA (Level 3)</w:t>
            </w:r>
          </w:p>
        </w:tc>
        <w:tc>
          <w:tcPr>
            <w:tcW w:w="89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69E10E" w14:textId="77777777" w:rsidR="00BB7FC4" w:rsidRPr="008264FD" w:rsidRDefault="00BB7FC4" w:rsidP="00BB7FC4">
            <w:pPr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</w:pPr>
            <w:r w:rsidRPr="008264FD">
              <w:rPr>
                <w:rFonts w:ascii="Avenir Light" w:eastAsia="Times New Roman" w:hAnsi="Avenir Light" w:cs="Calibri"/>
                <w:sz w:val="22"/>
                <w:szCs w:val="22"/>
                <w:lang w:eastAsia="en-GB"/>
              </w:rPr>
              <w:t>£3,125</w:t>
            </w:r>
          </w:p>
        </w:tc>
      </w:tr>
    </w:tbl>
    <w:p w14:paraId="32340FFA" w14:textId="77777777" w:rsidR="00F73256" w:rsidRPr="008264FD" w:rsidRDefault="00BB7FC4" w:rsidP="00BB7FC4">
      <w:pPr>
        <w:rPr>
          <w:rFonts w:ascii="Avenir Light" w:eastAsia="Times New Roman" w:hAnsi="Avenir Light" w:cs="Calibri"/>
          <w:color w:val="595959"/>
          <w:sz w:val="18"/>
          <w:szCs w:val="18"/>
          <w:lang w:eastAsia="en-GB"/>
        </w:rPr>
      </w:pPr>
      <w:r w:rsidRPr="008264FD">
        <w:rPr>
          <w:rFonts w:ascii="Avenir Light" w:eastAsia="Times New Roman" w:hAnsi="Avenir Light" w:cs="Calibri"/>
          <w:color w:val="595959"/>
          <w:sz w:val="18"/>
          <w:szCs w:val="18"/>
          <w:lang w:eastAsia="en-GB"/>
        </w:rPr>
        <w:t> </w:t>
      </w:r>
    </w:p>
    <w:p w14:paraId="6CBA7940" w14:textId="2F022757" w:rsidR="00F73256" w:rsidRPr="008264FD" w:rsidRDefault="00CC2F50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hyperlink r:id="rId11" w:history="1">
        <w:r w:rsidR="00BB7FC4" w:rsidRPr="008264FD">
          <w:rPr>
            <w:rFonts w:ascii="Avenir Light" w:eastAsia="Times New Roman" w:hAnsi="Avenir Light" w:cs="Calibri"/>
            <w:b/>
            <w:bCs/>
            <w:color w:val="0000FF"/>
            <w:sz w:val="22"/>
            <w:szCs w:val="22"/>
            <w:u w:val="single"/>
            <w:lang w:eastAsia="en-GB"/>
          </w:rPr>
          <w:t>Find out more about the Apprenticeship grants</w:t>
        </w:r>
      </w:hyperlink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.</w:t>
      </w:r>
    </w:p>
    <w:p w14:paraId="7023F886" w14:textId="77777777" w:rsidR="008264FD" w:rsidRDefault="008264FD" w:rsidP="00F73256">
      <w:pPr>
        <w:rPr>
          <w:rFonts w:ascii="Avenir Light" w:eastAsia="Times New Roman" w:hAnsi="Avenir Light" w:cs="Calibri"/>
          <w:b/>
          <w:bCs/>
          <w:color w:val="000000" w:themeColor="text1"/>
          <w:sz w:val="22"/>
          <w:szCs w:val="22"/>
          <w:lang w:eastAsia="en-GB"/>
        </w:rPr>
      </w:pPr>
    </w:p>
    <w:p w14:paraId="52323DAF" w14:textId="3C0A3F1C" w:rsidR="00F73256" w:rsidRPr="008264FD" w:rsidRDefault="00F73256" w:rsidP="00F73256">
      <w:pPr>
        <w:rPr>
          <w:rFonts w:ascii="Avenir Light" w:eastAsia="Times New Roman" w:hAnsi="Avenir Light" w:cs="Calibri"/>
          <w:b/>
          <w:bCs/>
          <w:color w:val="000000" w:themeColor="text1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000000" w:themeColor="text1"/>
          <w:sz w:val="22"/>
          <w:szCs w:val="22"/>
          <w:lang w:eastAsia="en-GB"/>
        </w:rPr>
        <w:lastRenderedPageBreak/>
        <w:t>How does the CITB grant sit alongside the national apprenticeship levy?</w:t>
      </w:r>
    </w:p>
    <w:p w14:paraId="6C753ECF" w14:textId="315D4456" w:rsidR="00F73256" w:rsidRPr="008264FD" w:rsidRDefault="00F73256" w:rsidP="00F73256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The government’s apprenticeship levy is designed to cover apprenticeship training fees.</w:t>
      </w:r>
    </w:p>
    <w:p w14:paraId="62136970" w14:textId="77777777" w:rsidR="00F73256" w:rsidRPr="008264FD" w:rsidRDefault="00F73256" w:rsidP="00F73256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</w:p>
    <w:p w14:paraId="795E7AC0" w14:textId="2C0BCE61" w:rsidR="00F73256" w:rsidRPr="008264FD" w:rsidRDefault="00F73256" w:rsidP="00F73256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The CITB levy is used to support construction employers to make sure industry has the skilled workforce it needs.</w:t>
      </w:r>
      <w:r w:rsidR="00036FD2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 </w:t>
      </w: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This includes the apprenticeship grants that support employers with the additional costs of employing an apprentice in construction.</w:t>
      </w:r>
    </w:p>
    <w:p w14:paraId="51F59D32" w14:textId="74CD2350" w:rsidR="00F73256" w:rsidRPr="008264FD" w:rsidRDefault="00F73256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</w:p>
    <w:p w14:paraId="7CD0B84F" w14:textId="77777777" w:rsidR="00036FD2" w:rsidRPr="008264FD" w:rsidRDefault="00036FD2" w:rsidP="00BB7FC4">
      <w:pPr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</w:pPr>
    </w:p>
    <w:p w14:paraId="17FE9A7F" w14:textId="74A3FB89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One-year or less qualifications: Short-period qualification grants</w:t>
      </w:r>
    </w:p>
    <w:p w14:paraId="1D79AE70" w14:textId="427A3174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CITB pay grants for the achievement of approved short-period qualifications (lasting 1 year or less) that are focused on the core construction skills needed across the industry. These include NVQ and SVQ Levels 2 and above, as well as several other qualifications.</w:t>
      </w:r>
    </w:p>
    <w:p w14:paraId="7C9BDB52" w14:textId="239AD2CA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  </w:t>
      </w:r>
    </w:p>
    <w:p w14:paraId="0239CE48" w14:textId="368D9BF8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sz w:val="22"/>
          <w:szCs w:val="22"/>
          <w:lang w:eastAsia="en-GB"/>
        </w:rPr>
        <w:t>Rates:</w:t>
      </w:r>
    </w:p>
    <w:p w14:paraId="7EAB4C6F" w14:textId="30E981E9" w:rsidR="00BB7FC4" w:rsidRPr="008264FD" w:rsidRDefault="00036FD2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Employer</w:t>
      </w:r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s can claim £600 for each achievement, up to a maximum of 2 achievements at each level per individual. </w:t>
      </w: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Employer</w:t>
      </w:r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s can only claim once for an individual on the same achievement.</w:t>
      </w:r>
    </w:p>
    <w:p w14:paraId="7C8E32A4" w14:textId="478692F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val="en-GB" w:eastAsia="en-GB"/>
        </w:rPr>
        <w:t> </w:t>
      </w:r>
    </w:p>
    <w:p w14:paraId="5F36452C" w14:textId="3CB706B2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val="en-GB" w:eastAsia="en-GB"/>
        </w:rPr>
        <w:t> </w:t>
      </w:r>
      <w:hyperlink r:id="rId12" w:history="1">
        <w:r w:rsidRPr="008264FD">
          <w:rPr>
            <w:rFonts w:ascii="Avenir Light" w:eastAsia="Times New Roman" w:hAnsi="Avenir Light" w:cs="Calibri"/>
            <w:b/>
            <w:bCs/>
            <w:color w:val="0000FF"/>
            <w:sz w:val="22"/>
            <w:szCs w:val="22"/>
            <w:u w:val="single"/>
            <w:lang w:eastAsia="en-GB"/>
          </w:rPr>
          <w:t>Find out more about Short-period qualification grants</w:t>
        </w:r>
      </w:hyperlink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.</w:t>
      </w:r>
    </w:p>
    <w:p w14:paraId="5488B600" w14:textId="1BBB07F3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</w:p>
    <w:p w14:paraId="3F944D73" w14:textId="77777777" w:rsidR="00BB7FC4" w:rsidRPr="008264FD" w:rsidRDefault="00BB7FC4" w:rsidP="00BB7FC4">
      <w:pPr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</w:pPr>
    </w:p>
    <w:p w14:paraId="5E26CE2C" w14:textId="30797BEF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How to claim</w:t>
      </w:r>
    </w:p>
    <w:p w14:paraId="6257365C" w14:textId="6332E5A0" w:rsidR="00E91868" w:rsidRPr="008264FD" w:rsidRDefault="00E91868" w:rsidP="00E91868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Registered employers will need to sign-up to CITB’s </w:t>
      </w:r>
      <w:hyperlink r:id="rId13" w:anchor="Sign" w:history="1">
        <w:r w:rsidRPr="008264FD">
          <w:rPr>
            <w:rStyle w:val="Hyperlink"/>
            <w:rFonts w:ascii="Avenir Light" w:eastAsia="Times New Roman" w:hAnsi="Avenir Light" w:cs="Calibri"/>
            <w:i/>
            <w:sz w:val="22"/>
            <w:szCs w:val="22"/>
            <w:lang w:eastAsia="en-GB"/>
          </w:rPr>
          <w:t>Grant Online</w:t>
        </w:r>
      </w:hyperlink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, which will allow them to:</w:t>
      </w:r>
    </w:p>
    <w:p w14:paraId="4652D406" w14:textId="77777777" w:rsidR="00E91868" w:rsidRPr="008264FD" w:rsidRDefault="00E91868" w:rsidP="00E91868">
      <w:pPr>
        <w:pStyle w:val="ListParagraph"/>
        <w:numPr>
          <w:ilvl w:val="0"/>
          <w:numId w:val="10"/>
        </w:num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Submit grant claims</w:t>
      </w:r>
    </w:p>
    <w:p w14:paraId="729CB7F4" w14:textId="77777777" w:rsidR="00E91868" w:rsidRPr="008264FD" w:rsidRDefault="00E91868" w:rsidP="00E91868">
      <w:pPr>
        <w:pStyle w:val="ListParagraph"/>
        <w:numPr>
          <w:ilvl w:val="0"/>
          <w:numId w:val="10"/>
        </w:num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View grant statements to see how much grant has been paid or is awaiting payment</w:t>
      </w:r>
    </w:p>
    <w:p w14:paraId="0149FA50" w14:textId="77777777" w:rsidR="00E91868" w:rsidRPr="008264FD" w:rsidRDefault="00E91868" w:rsidP="00E91868">
      <w:pPr>
        <w:pStyle w:val="ListParagraph"/>
        <w:numPr>
          <w:ilvl w:val="0"/>
          <w:numId w:val="10"/>
        </w:num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Request grant reports</w:t>
      </w:r>
    </w:p>
    <w:p w14:paraId="32CFCC46" w14:textId="77777777" w:rsidR="00E91868" w:rsidRPr="008264FD" w:rsidRDefault="00E91868" w:rsidP="00E91868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</w:p>
    <w:p w14:paraId="458466ED" w14:textId="072E1FBA" w:rsidR="00E91868" w:rsidRPr="008264FD" w:rsidRDefault="00E91868" w:rsidP="00E91868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br/>
      </w:r>
    </w:p>
    <w:p w14:paraId="1D250690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val="en-GB" w:eastAsia="en-GB"/>
        </w:rPr>
        <w:t> </w:t>
      </w:r>
    </w:p>
    <w:p w14:paraId="712CC8F8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</w:p>
    <w:p w14:paraId="7639B277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</w:p>
    <w:p w14:paraId="1E8066DC" w14:textId="77777777" w:rsidR="00BB7FC4" w:rsidRPr="008264FD" w:rsidRDefault="00BB7FC4" w:rsidP="00BB7FC4">
      <w:pPr>
        <w:rPr>
          <w:rFonts w:ascii="Avenir Light" w:eastAsia="Times New Roman" w:hAnsi="Avenir Light" w:cs="Calibri"/>
          <w:sz w:val="36"/>
          <w:szCs w:val="36"/>
          <w:lang w:eastAsia="en-GB"/>
        </w:rPr>
      </w:pPr>
    </w:p>
    <w:p w14:paraId="3EF6C17E" w14:textId="77777777" w:rsidR="00BB7FC4" w:rsidRPr="008264FD" w:rsidRDefault="00BB7FC4" w:rsidP="00BB7FC4">
      <w:pPr>
        <w:rPr>
          <w:rFonts w:ascii="Avenir Light" w:eastAsia="Times New Roman" w:hAnsi="Avenir Light" w:cs="Calibri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sz w:val="36"/>
          <w:szCs w:val="36"/>
          <w:lang w:eastAsia="en-GB"/>
        </w:rPr>
        <w:t> </w:t>
      </w:r>
    </w:p>
    <w:p w14:paraId="4882092C" w14:textId="77777777" w:rsidR="00BB7FC4" w:rsidRPr="008264FD" w:rsidRDefault="00BB7FC4">
      <w:pPr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br w:type="page"/>
      </w:r>
    </w:p>
    <w:p w14:paraId="1B69C1C3" w14:textId="2D233AA1" w:rsidR="00BB7FC4" w:rsidRPr="008264FD" w:rsidRDefault="003246D7" w:rsidP="00BB7FC4">
      <w:pPr>
        <w:rPr>
          <w:rFonts w:ascii="Avenir Light" w:eastAsia="Times New Roman" w:hAnsi="Avenir Light" w:cs="Calibri"/>
          <w:sz w:val="36"/>
          <w:szCs w:val="36"/>
          <w:lang w:eastAsia="en-GB"/>
        </w:rPr>
      </w:pPr>
      <w:r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lastRenderedPageBreak/>
        <w:t xml:space="preserve">Other </w:t>
      </w:r>
      <w:r w:rsidR="00BB7FC4" w:rsidRPr="008264FD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>Grants</w:t>
      </w:r>
      <w:r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 xml:space="preserve"> </w:t>
      </w:r>
      <w:r w:rsidR="00CC2F50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 xml:space="preserve">available </w:t>
      </w:r>
      <w:r w:rsidR="00CC2F50"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>with</w:t>
      </w:r>
      <w:r>
        <w:rPr>
          <w:rFonts w:ascii="Avenir Light" w:eastAsia="Times New Roman" w:hAnsi="Avenir Light" w:cs="Calibri"/>
          <w:b/>
          <w:bCs/>
          <w:sz w:val="36"/>
          <w:szCs w:val="36"/>
          <w:lang w:eastAsia="en-GB"/>
        </w:rPr>
        <w:t xml:space="preserve"> CITB</w:t>
      </w:r>
      <w:r w:rsidRPr="00CC2F50">
        <w:rPr>
          <w:rFonts w:ascii="Avenir Light" w:eastAsia="Times New Roman" w:hAnsi="Avenir Light" w:cs="Calibri"/>
          <w:b/>
          <w:bCs/>
          <w:i/>
          <w:sz w:val="36"/>
          <w:szCs w:val="36"/>
          <w:lang w:eastAsia="en-GB"/>
        </w:rPr>
        <w:t>:</w:t>
      </w:r>
    </w:p>
    <w:p w14:paraId="433B1827" w14:textId="77777777" w:rsidR="00BB7FC4" w:rsidRPr="008264FD" w:rsidRDefault="00BB7FC4" w:rsidP="00BB7FC4">
      <w:pPr>
        <w:rPr>
          <w:rFonts w:ascii="Avenir Light" w:eastAsia="Times New Roman" w:hAnsi="Avenir Light" w:cs="Calibri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sz w:val="36"/>
          <w:szCs w:val="36"/>
          <w:lang w:eastAsia="en-GB"/>
        </w:rPr>
        <w:t> </w:t>
      </w:r>
    </w:p>
    <w:p w14:paraId="4D1A607E" w14:textId="77777777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Advanced Craft Certificate grant (only available to Scottish employers)</w:t>
      </w:r>
    </w:p>
    <w:p w14:paraId="07F490D4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Grants for learners' attendance and achievement of a course that leads to the Scottish Qualifications Authority (SQA) Advanced Craft Certificate in a subject related to construction. </w:t>
      </w:r>
    </w:p>
    <w:p w14:paraId="4C64BA54" w14:textId="77777777" w:rsidR="00BB7FC4" w:rsidRPr="008264FD" w:rsidRDefault="00CC2F50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hyperlink r:id="rId14" w:history="1">
        <w:r w:rsidR="00BB7FC4" w:rsidRPr="008264FD">
          <w:rPr>
            <w:rFonts w:ascii="Avenir Light" w:eastAsia="Times New Roman" w:hAnsi="Avenir Light" w:cs="Calibri"/>
            <w:b/>
            <w:bCs/>
            <w:color w:val="0000FF"/>
            <w:sz w:val="22"/>
            <w:szCs w:val="22"/>
            <w:u w:val="single"/>
            <w:lang w:eastAsia="en-GB"/>
          </w:rPr>
          <w:t>Find out more about the Advanced Craft Certificate grant</w:t>
        </w:r>
      </w:hyperlink>
    </w:p>
    <w:p w14:paraId="4F4D13E3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val="en-GB" w:eastAsia="en-GB"/>
        </w:rPr>
        <w:t> </w:t>
      </w:r>
    </w:p>
    <w:p w14:paraId="5B00D078" w14:textId="77777777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22"/>
          <w:szCs w:val="22"/>
          <w:lang w:val="en-GB" w:eastAsia="en-GB"/>
        </w:rPr>
      </w:pPr>
      <w:r w:rsidRPr="008264FD">
        <w:rPr>
          <w:rFonts w:ascii="Avenir Light" w:eastAsia="Times New Roman" w:hAnsi="Avenir Light" w:cs="Calibri"/>
          <w:color w:val="FF0000"/>
          <w:sz w:val="22"/>
          <w:szCs w:val="22"/>
          <w:lang w:val="en-GB" w:eastAsia="en-GB"/>
        </w:rPr>
        <w:t> </w:t>
      </w:r>
    </w:p>
    <w:p w14:paraId="494A5FBD" w14:textId="77777777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Construction work experience grants</w:t>
      </w:r>
    </w:p>
    <w:p w14:paraId="4547AED3" w14:textId="1CCEC3C2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CITB pay grants for the planned work experience that is an essential part of a construction-related degree.</w:t>
      </w:r>
    </w:p>
    <w:p w14:paraId="6A0AB455" w14:textId="77777777" w:rsidR="00BB7FC4" w:rsidRPr="008264FD" w:rsidRDefault="00CC2F50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hyperlink r:id="rId15" w:history="1">
        <w:r w:rsidR="00BB7FC4" w:rsidRPr="008264FD">
          <w:rPr>
            <w:rFonts w:ascii="Avenir Light" w:eastAsia="Times New Roman" w:hAnsi="Avenir Light" w:cs="Calibri"/>
            <w:b/>
            <w:bCs/>
            <w:color w:val="0000FF"/>
            <w:sz w:val="22"/>
            <w:szCs w:val="22"/>
            <w:u w:val="single"/>
            <w:lang w:eastAsia="en-GB"/>
          </w:rPr>
          <w:t>Find out more about the Construction work experience grants</w:t>
        </w:r>
      </w:hyperlink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.</w:t>
      </w:r>
    </w:p>
    <w:p w14:paraId="37B51F5C" w14:textId="77777777" w:rsidR="00BB7FC4" w:rsidRPr="008264FD" w:rsidRDefault="00BB7FC4" w:rsidP="00BB7FC4">
      <w:pPr>
        <w:rPr>
          <w:rFonts w:ascii="Avenir Light" w:eastAsia="Times New Roman" w:hAnsi="Avenir Light" w:cs="Calibri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sz w:val="36"/>
          <w:szCs w:val="36"/>
          <w:lang w:eastAsia="en-GB"/>
        </w:rPr>
        <w:t> </w:t>
      </w:r>
    </w:p>
    <w:p w14:paraId="3A80D747" w14:textId="77777777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More than 1-year qualifications: Long-period qualification grants</w:t>
      </w:r>
    </w:p>
    <w:p w14:paraId="7BCF83E0" w14:textId="1F5216AF" w:rsidR="00BB7FC4" w:rsidRPr="008264FD" w:rsidRDefault="00F73256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CITB</w:t>
      </w:r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 pay grants for attending and achieving approved, higher level qualifications (lasting over 1 year) that are focused on core construction skills nee</w:t>
      </w: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ded across the industry. These </w:t>
      </w:r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include: HNCs and HNDs, degrees and post-graduate qualifications.</w:t>
      </w:r>
    </w:p>
    <w:p w14:paraId="63031458" w14:textId="77777777" w:rsidR="00BB7FC4" w:rsidRPr="008264FD" w:rsidRDefault="00CC2F50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hyperlink r:id="rId16" w:history="1">
        <w:r w:rsidR="00BB7FC4" w:rsidRPr="008264FD">
          <w:rPr>
            <w:rFonts w:ascii="Avenir Light" w:eastAsia="Times New Roman" w:hAnsi="Avenir Light" w:cs="Calibri"/>
            <w:b/>
            <w:bCs/>
            <w:color w:val="0000FF"/>
            <w:sz w:val="22"/>
            <w:szCs w:val="22"/>
            <w:u w:val="single"/>
            <w:lang w:eastAsia="en-GB"/>
          </w:rPr>
          <w:t>Find out more about Long-period qualification grants</w:t>
        </w:r>
      </w:hyperlink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.</w:t>
      </w:r>
    </w:p>
    <w:p w14:paraId="08306A6F" w14:textId="77777777" w:rsidR="00BB7FC4" w:rsidRPr="008264FD" w:rsidRDefault="00BB7FC4" w:rsidP="00BB7FC4">
      <w:pPr>
        <w:rPr>
          <w:rFonts w:ascii="Avenir Light" w:eastAsia="Times New Roman" w:hAnsi="Avenir Light" w:cs="Calibri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sz w:val="36"/>
          <w:szCs w:val="36"/>
          <w:lang w:eastAsia="en-GB"/>
        </w:rPr>
        <w:t> </w:t>
      </w:r>
    </w:p>
    <w:p w14:paraId="446FDE78" w14:textId="77777777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Plant training grants</w:t>
      </w:r>
    </w:p>
    <w:p w14:paraId="12B679A3" w14:textId="4E0EC60B" w:rsidR="00BB7FC4" w:rsidRPr="008264FD" w:rsidRDefault="00F73256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CITB</w:t>
      </w:r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 pay grants for the achievement of CITB approved plant training courses and qualifications. These include: specific plant-related VQ units as well as theory and practical testing.</w:t>
      </w:r>
    </w:p>
    <w:p w14:paraId="7D652619" w14:textId="77777777" w:rsidR="00BB7FC4" w:rsidRPr="008264FD" w:rsidRDefault="00CC2F50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hyperlink r:id="rId17" w:history="1">
        <w:r w:rsidR="00BB7FC4" w:rsidRPr="008264FD">
          <w:rPr>
            <w:rFonts w:ascii="Avenir Light" w:eastAsia="Times New Roman" w:hAnsi="Avenir Light" w:cs="Calibri"/>
            <w:b/>
            <w:bCs/>
            <w:color w:val="0000FF"/>
            <w:sz w:val="22"/>
            <w:szCs w:val="22"/>
            <w:u w:val="single"/>
            <w:lang w:eastAsia="en-GB"/>
          </w:rPr>
          <w:t>Find out more about Plant training grants</w:t>
        </w:r>
      </w:hyperlink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.</w:t>
      </w:r>
    </w:p>
    <w:p w14:paraId="2C737CA7" w14:textId="77777777" w:rsidR="00BB7FC4" w:rsidRPr="008264FD" w:rsidRDefault="00BB7FC4" w:rsidP="00BB7FC4">
      <w:pPr>
        <w:rPr>
          <w:rFonts w:ascii="Avenir Light" w:eastAsia="Times New Roman" w:hAnsi="Avenir Light" w:cs="Calibri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sz w:val="36"/>
          <w:szCs w:val="36"/>
          <w:lang w:eastAsia="en-GB"/>
        </w:rPr>
        <w:t> </w:t>
      </w:r>
    </w:p>
    <w:p w14:paraId="6581D7FA" w14:textId="77777777" w:rsidR="00BB7FC4" w:rsidRPr="008264FD" w:rsidRDefault="00BB7FC4" w:rsidP="00BB7FC4">
      <w:pPr>
        <w:rPr>
          <w:rFonts w:ascii="Avenir Light" w:eastAsia="Times New Roman" w:hAnsi="Avenir Light" w:cs="Calibri"/>
          <w:color w:val="FF0000"/>
          <w:sz w:val="36"/>
          <w:szCs w:val="36"/>
          <w:lang w:eastAsia="en-GB"/>
        </w:rPr>
      </w:pPr>
      <w:r w:rsidRPr="008264FD">
        <w:rPr>
          <w:rFonts w:ascii="Avenir Light" w:eastAsia="Times New Roman" w:hAnsi="Avenir Light" w:cs="Calibri"/>
          <w:b/>
          <w:bCs/>
          <w:color w:val="FF0000"/>
          <w:sz w:val="36"/>
          <w:szCs w:val="36"/>
          <w:lang w:eastAsia="en-GB"/>
        </w:rPr>
        <w:t>Short duration course achievement grants</w:t>
      </w:r>
    </w:p>
    <w:p w14:paraId="41476C55" w14:textId="40400349" w:rsidR="00BB7FC4" w:rsidRPr="008264FD" w:rsidRDefault="00F73256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  <w:r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CITB</w:t>
      </w:r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 xml:space="preserve"> pay grants for the achievement of approved short duration courses that last from 3 hours to 29 days.</w:t>
      </w:r>
    </w:p>
    <w:p w14:paraId="6C13E2E6" w14:textId="77777777" w:rsidR="00BB7FC4" w:rsidRPr="008264FD" w:rsidRDefault="00CC2F50" w:rsidP="00BB7FC4">
      <w:pPr>
        <w:rPr>
          <w:rFonts w:ascii="Avenir Light" w:eastAsia="Times New Roman" w:hAnsi="Avenir Light" w:cs="Calibri"/>
          <w:sz w:val="22"/>
          <w:szCs w:val="22"/>
          <w:lang w:val="en-GB" w:eastAsia="en-GB"/>
        </w:rPr>
      </w:pPr>
      <w:hyperlink r:id="rId18" w:history="1">
        <w:r w:rsidR="00BB7FC4" w:rsidRPr="008264FD">
          <w:rPr>
            <w:rFonts w:ascii="Avenir Light" w:eastAsia="Times New Roman" w:hAnsi="Avenir Light" w:cs="Calibri"/>
            <w:b/>
            <w:bCs/>
            <w:color w:val="0000FF"/>
            <w:sz w:val="22"/>
            <w:szCs w:val="22"/>
            <w:u w:val="single"/>
            <w:lang w:eastAsia="en-GB"/>
          </w:rPr>
          <w:t>Find out more about Short duration course achievement grants</w:t>
        </w:r>
      </w:hyperlink>
      <w:r w:rsidR="00BB7FC4" w:rsidRPr="008264FD">
        <w:rPr>
          <w:rFonts w:ascii="Avenir Light" w:eastAsia="Times New Roman" w:hAnsi="Avenir Light" w:cs="Calibri"/>
          <w:sz w:val="22"/>
          <w:szCs w:val="22"/>
          <w:lang w:eastAsia="en-GB"/>
        </w:rPr>
        <w:t>.</w:t>
      </w:r>
    </w:p>
    <w:p w14:paraId="188148C0" w14:textId="33B119F2" w:rsidR="00850192" w:rsidRPr="008264FD" w:rsidRDefault="00850192" w:rsidP="00CF5135">
      <w:pPr>
        <w:spacing w:after="160"/>
        <w:rPr>
          <w:rFonts w:ascii="Avenir Light" w:hAnsi="Avenir Light"/>
          <w:color w:val="000000" w:themeColor="text1"/>
          <w:sz w:val="22"/>
          <w:lang w:val="en-GB"/>
        </w:rPr>
      </w:pPr>
    </w:p>
    <w:p w14:paraId="41EAF222" w14:textId="77777777" w:rsidR="00BB7FC4" w:rsidRPr="008264FD" w:rsidRDefault="00BB7FC4" w:rsidP="00BB7FC4">
      <w:pPr>
        <w:rPr>
          <w:rFonts w:ascii="Avenir Light" w:eastAsia="Times New Roman" w:hAnsi="Avenir Light" w:cs="Calibri"/>
          <w:sz w:val="22"/>
          <w:szCs w:val="22"/>
          <w:lang w:eastAsia="en-GB"/>
        </w:rPr>
      </w:pPr>
    </w:p>
    <w:p w14:paraId="2C3D2CC3" w14:textId="77777777" w:rsidR="00BB7FC4" w:rsidRPr="008264FD" w:rsidRDefault="00BB7FC4" w:rsidP="00CF5135">
      <w:pPr>
        <w:spacing w:after="160"/>
        <w:rPr>
          <w:rFonts w:ascii="Avenir Light" w:hAnsi="Avenir Light"/>
          <w:color w:val="000000" w:themeColor="text1"/>
          <w:sz w:val="22"/>
          <w:lang w:val="en-GB"/>
        </w:rPr>
      </w:pPr>
    </w:p>
    <w:sectPr w:rsidR="00BB7FC4" w:rsidRPr="008264FD" w:rsidSect="00F73256">
      <w:headerReference w:type="default" r:id="rId19"/>
      <w:headerReference w:type="first" r:id="rId20"/>
      <w:footerReference w:type="first" r:id="rId21"/>
      <w:pgSz w:w="11900" w:h="16840"/>
      <w:pgMar w:top="1440" w:right="1080" w:bottom="1440" w:left="1080" w:header="567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B6DC6" w14:textId="77777777" w:rsidR="00803EA7" w:rsidRDefault="00803EA7" w:rsidP="006D06E5">
      <w:r>
        <w:separator/>
      </w:r>
    </w:p>
  </w:endnote>
  <w:endnote w:type="continuationSeparator" w:id="0">
    <w:p w14:paraId="49779D83" w14:textId="77777777" w:rsidR="00803EA7" w:rsidRDefault="00803EA7" w:rsidP="006D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F9898" w14:textId="3282E9E9" w:rsidR="00CC2F50" w:rsidRDefault="00CC2F50" w:rsidP="00CC2F50">
    <w:pPr>
      <w:pStyle w:val="Footer"/>
      <w:tabs>
        <w:tab w:val="clear" w:pos="4513"/>
        <w:tab w:val="clear" w:pos="9026"/>
        <w:tab w:val="left" w:pos="3375"/>
      </w:tabs>
    </w:pPr>
    <w:r>
      <w:tab/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544DD5" wp14:editId="343ADB71">
              <wp:simplePos x="0" y="0"/>
              <wp:positionH relativeFrom="column">
                <wp:posOffset>0</wp:posOffset>
              </wp:positionH>
              <wp:positionV relativeFrom="bottomMargin">
                <wp:posOffset>187960</wp:posOffset>
              </wp:positionV>
              <wp:extent cx="4957560" cy="675720"/>
              <wp:effectExtent l="0" t="0" r="20955" b="101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7560" cy="67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63884" w14:textId="77777777" w:rsidR="00CC2F50" w:rsidRPr="0086743B" w:rsidRDefault="00CC2F50" w:rsidP="00CC2F50">
                          <w:pPr>
                            <w:spacing w:line="155" w:lineRule="exact"/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</w:pP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The City and Guilds of London Institute. Incorporated by Royal Charter. Founded 1878.</w:t>
                          </w: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br/>
                            <w:t>Registered Charity in England and Wales 312832 and in Scotland SC039576.</w:t>
                          </w: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br/>
                            <w:t xml:space="preserve">President: HRH </w:t>
                          </w:r>
                          <w:proofErr w:type="gram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The</w:t>
                          </w:r>
                          <w:proofErr w:type="gram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Princess Royal. Chairman: Sir John </w:t>
                          </w:r>
                          <w:proofErr w:type="spell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Armitt</w:t>
                          </w:r>
                          <w:proofErr w:type="spell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CBE </w:t>
                          </w:r>
                          <w:proofErr w:type="spell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FREng</w:t>
                          </w:r>
                          <w:proofErr w:type="spell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FCGI. Director-General: Chris Jones.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544D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14.8pt;width:390.35pt;height: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aRbQIAAEkFAAAOAAAAZHJzL2Uyb0RvYy54bWysVMFu2zAMvQ/YPwi6r06KJdmCOkXWosOA&#10;oi2WDD0rstQYk0SNUmJnXz9KttMu26XDLjJNPlLkI6mLy9YatlcYanAlH5+NOFNOQlW7p5J/W9+8&#10;+8BZiMJVwoBTJT+owC8Xb99cNH6uzmELplLIKIgL88aXfBujnxdFkFtlRTgDrxwZNaAVkX7xqahQ&#10;NBTdmuJ8NJoWDWDlEaQKgbTXnZEvcnytlYz3WgcVmSk55RbzifncpLNYXIj5Ewq/rWWfhviHLKyo&#10;HV16DHUtomA7rP8IZWuJEEDHMwm2AK1rqXINVM14dFLNaiu8yrUQOcEfaQr/L6y82z8gq6uSTzhz&#10;wlKL1qqN7BO0bJLYaXyYE2jlCRZbUlOXB30gZSq61WjTl8phZCeeD0duUzBJyvcfJ7PJlEySbNPZ&#10;ZHaeyS+evT2G+FmBZUkoOVLvMqVifxsiZULQAZIuc3BTG5P7Z9xvCgJ2GpUHoPdOhXQJZykejEpe&#10;xn1VmgjIeSdFHj11ZZDtBQ2NkFK5mEvOcQmdUJrufo1jj0+uXVavcT565JvBxaOzrR1gZukk7er7&#10;kLLu8MTfi7qTGNtN2zd4A9WB+ovQ7Ufw8qamJtyKEB8E0kJQ32jJ4z0d2kBTcuglzraAP/+mT3ia&#10;U7Jy1tCClTz82AlUnJkvjiY4beMg4CBsBsHt7BUQ/WN6PrzMIjlgNIOoEewj7f4y3UIm4STdVfI4&#10;iFexW3N6O6RaLjOIds6LeOtWXqbQic40Uuv2UaDv5y7SxN7BsHpifjJ+HTZ5OljuIug6z2YitGOx&#10;J5r2NY9s/7akB+Hlf0Y9v4CLXwAAAP//AwBQSwMEFAAGAAgAAAAhAPIX5aHcAAAABwEAAA8AAABk&#10;cnMvZG93bnJldi54bWxMj8FOwzAQRO9I/IO1SNyoTZHSNsSpKgQnJEQaDhydeJtYjdchdtvw9ywn&#10;OI5mNPOm2M5+EGecoguk4X6hQCC1wTrqNHzUL3drEDEZsmYIhBq+McK2vL4qTG7DhSo871MnuIRi&#10;bjT0KY25lLHt0Zu4CCMSe4cweZNYTp20k7lwuR/kUqlMeuOIF3oz4lOP7XF/8hp2n1Q9u6+35r06&#10;VK6uN4pes6PWtzfz7hFEwjn9heEXn9GhZKYmnMhGMWjgI0nDcpOBYHe1VisQDcceMgWyLOR//vIH&#10;AAD//wMAUEsBAi0AFAAGAAgAAAAhALaDOJL+AAAA4QEAABMAAAAAAAAAAAAAAAAAAAAAAFtDb250&#10;ZW50X1R5cGVzXS54bWxQSwECLQAUAAYACAAAACEAOP0h/9YAAACUAQAACwAAAAAAAAAAAAAAAAAv&#10;AQAAX3JlbHMvLnJlbHNQSwECLQAUAAYACAAAACEABd+GkW0CAABJBQAADgAAAAAAAAAAAAAAAAAu&#10;AgAAZHJzL2Uyb0RvYy54bWxQSwECLQAUAAYACAAAACEA8hflodwAAAAHAQAADwAAAAAAAAAAAAAA&#10;AADHBAAAZHJzL2Rvd25yZXYueG1sUEsFBgAAAAAEAAQA8wAAANAFAAAAAA==&#10;" filled="f" stroked="f">
              <v:textbox inset="0,0,0,0">
                <w:txbxContent>
                  <w:p w14:paraId="1F163884" w14:textId="77777777" w:rsidR="00CC2F50" w:rsidRPr="0086743B" w:rsidRDefault="00CC2F50" w:rsidP="00CC2F50">
                    <w:pPr>
                      <w:spacing w:line="155" w:lineRule="exact"/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</w:pP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The City and Guilds of London Institute. Incorporated by Royal Charter. Founded 1878.</w:t>
                    </w: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br/>
                      <w:t>Registered Charity in England and Wales 312832 and in Scotland SC039576.</w:t>
                    </w: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br/>
                      <w:t xml:space="preserve">President: HRH </w:t>
                    </w:r>
                    <w:proofErr w:type="gram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The</w:t>
                    </w:r>
                    <w:proofErr w:type="gram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Princess Royal. Chairman: Sir John </w:t>
                    </w:r>
                    <w:proofErr w:type="spell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Armitt</w:t>
                    </w:r>
                    <w:proofErr w:type="spell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CBE </w:t>
                    </w:r>
                    <w:proofErr w:type="spell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FREng</w:t>
                    </w:r>
                    <w:proofErr w:type="spell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FCGI. Director-General: Chris Jones.</w:t>
                    </w: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CF029" w14:textId="77777777" w:rsidR="00803EA7" w:rsidRDefault="00803EA7" w:rsidP="006D06E5">
      <w:r>
        <w:separator/>
      </w:r>
    </w:p>
  </w:footnote>
  <w:footnote w:type="continuationSeparator" w:id="0">
    <w:p w14:paraId="7DE158C0" w14:textId="77777777" w:rsidR="00803EA7" w:rsidRDefault="00803EA7" w:rsidP="006D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5C2F8" w14:textId="6DE4B43A" w:rsidR="00F73256" w:rsidRDefault="00F73256" w:rsidP="00F73256">
    <w:pPr>
      <w:jc w:val="right"/>
      <w:rPr>
        <w:rFonts w:ascii="Calibri" w:hAnsi="Calibri" w:cs="Calibri"/>
        <w:b/>
        <w:bCs/>
        <w:sz w:val="40"/>
        <w:szCs w:val="40"/>
      </w:rPr>
    </w:pPr>
    <w:r w:rsidRPr="00ED56F3">
      <w:rPr>
        <w:noProof/>
        <w:lang w:val="en-GB" w:eastAsia="en-GB"/>
      </w:rPr>
      <w:drawing>
        <wp:inline distT="0" distB="0" distL="0" distR="0" wp14:anchorId="3DC6F441" wp14:editId="1495323D">
          <wp:extent cx="1391148" cy="818984"/>
          <wp:effectExtent l="0" t="0" r="0" b="635"/>
          <wp:docPr id="6" name="Picture 6" descr="X:\G Drive\Marketing2\Brand\1.UK Rebrand\FINAL C&amp;G LOGO\City &amp; Guilds Logo\Print\Colour\CMYK\JPEG\C&amp;G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G Drive\Marketing2\Brand\1.UK Rebrand\FINAL C&amp;G LOGO\City &amp; Guilds Logo\Print\Colour\CMYK\JPEG\C&amp;G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741" cy="83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F04EAF" w14:textId="32D84D5F" w:rsidR="006D06E5" w:rsidRDefault="006D06E5" w:rsidP="00ED56F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D136E" w14:textId="344E0F70" w:rsidR="00F73256" w:rsidRDefault="00F73256" w:rsidP="00F73256">
    <w:pPr>
      <w:jc w:val="right"/>
      <w:rPr>
        <w:rFonts w:ascii="Calibri" w:hAnsi="Calibri" w:cs="Calibri"/>
        <w:b/>
        <w:bCs/>
        <w:sz w:val="40"/>
        <w:szCs w:val="40"/>
      </w:rPr>
    </w:pPr>
    <w:r w:rsidRPr="00ED56F3">
      <w:rPr>
        <w:noProof/>
        <w:lang w:val="en-GB" w:eastAsia="en-GB"/>
      </w:rPr>
      <w:drawing>
        <wp:inline distT="0" distB="0" distL="0" distR="0" wp14:anchorId="1F6F4DA9" wp14:editId="0C03190D">
          <wp:extent cx="1391148" cy="818984"/>
          <wp:effectExtent l="0" t="0" r="0" b="635"/>
          <wp:docPr id="1" name="Picture 1" descr="X:\G Drive\Marketing2\Brand\1.UK Rebrand\FINAL C&amp;G LOGO\City &amp; Guilds Logo\Print\Colour\CMYK\JPEG\C&amp;G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G Drive\Marketing2\Brand\1.UK Rebrand\FINAL C&amp;G LOGO\City &amp; Guilds Logo\Print\Colour\CMYK\JPEG\C&amp;G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741" cy="83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A52E01" w14:textId="77777777" w:rsidR="00F73256" w:rsidRDefault="00F732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42F41"/>
    <w:multiLevelType w:val="hybridMultilevel"/>
    <w:tmpl w:val="2C0E7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064DC"/>
    <w:multiLevelType w:val="multilevel"/>
    <w:tmpl w:val="4A2E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C2244B"/>
    <w:multiLevelType w:val="multilevel"/>
    <w:tmpl w:val="0F78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DE4A46"/>
    <w:multiLevelType w:val="multilevel"/>
    <w:tmpl w:val="5686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6C7E3A"/>
    <w:multiLevelType w:val="hybridMultilevel"/>
    <w:tmpl w:val="918A0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157A9B"/>
    <w:multiLevelType w:val="multilevel"/>
    <w:tmpl w:val="BBE2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AB7436A"/>
    <w:multiLevelType w:val="multilevel"/>
    <w:tmpl w:val="0488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CAE255F"/>
    <w:multiLevelType w:val="multilevel"/>
    <w:tmpl w:val="EEC4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1EA63D3"/>
    <w:multiLevelType w:val="multilevel"/>
    <w:tmpl w:val="BA328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2EC181E"/>
    <w:multiLevelType w:val="multilevel"/>
    <w:tmpl w:val="D746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E5"/>
    <w:rsid w:val="00036FD2"/>
    <w:rsid w:val="000C7D5E"/>
    <w:rsid w:val="001837E6"/>
    <w:rsid w:val="00194BE3"/>
    <w:rsid w:val="002C0595"/>
    <w:rsid w:val="003246D7"/>
    <w:rsid w:val="004B640C"/>
    <w:rsid w:val="006A45CD"/>
    <w:rsid w:val="006C68EE"/>
    <w:rsid w:val="006D06E5"/>
    <w:rsid w:val="00700B37"/>
    <w:rsid w:val="0072245F"/>
    <w:rsid w:val="00803EA7"/>
    <w:rsid w:val="008264FD"/>
    <w:rsid w:val="00850192"/>
    <w:rsid w:val="0086743B"/>
    <w:rsid w:val="00B20BB4"/>
    <w:rsid w:val="00BB7FC4"/>
    <w:rsid w:val="00CC2F50"/>
    <w:rsid w:val="00CF5135"/>
    <w:rsid w:val="00D62B9B"/>
    <w:rsid w:val="00D67364"/>
    <w:rsid w:val="00E91868"/>
    <w:rsid w:val="00ED56F3"/>
    <w:rsid w:val="00F7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5EA28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7325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6E5"/>
  </w:style>
  <w:style w:type="paragraph" w:styleId="Footer">
    <w:name w:val="footer"/>
    <w:basedOn w:val="Normal"/>
    <w:link w:val="Foot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6E5"/>
  </w:style>
  <w:style w:type="paragraph" w:styleId="NormalWeb">
    <w:name w:val="Normal (Web)"/>
    <w:basedOn w:val="Normal"/>
    <w:uiPriority w:val="99"/>
    <w:semiHidden/>
    <w:unhideWhenUsed/>
    <w:rsid w:val="00BB7F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B7FC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73256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ListParagraph">
    <w:name w:val="List Paragraph"/>
    <w:basedOn w:val="Normal"/>
    <w:uiPriority w:val="34"/>
    <w:qFormat/>
    <w:rsid w:val="00036FD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918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90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itb.co.uk/levy/sign-up-to-citb-online/" TargetMode="External"/><Relationship Id="rId18" Type="http://schemas.openxmlformats.org/officeDocument/2006/relationships/hyperlink" Target="https://www.citb.co.uk/en-GB/grant/New-grants-scheme-2018/Short-duration-course-achievements-grant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citb.co.uk/en-GB/grant/New-grants-scheme-2018/Short-period-qualifications-grant/" TargetMode="External"/><Relationship Id="rId17" Type="http://schemas.openxmlformats.org/officeDocument/2006/relationships/hyperlink" Target="https://www.citb.co.uk/en-GB/grant/New-grants-scheme-2018/Plant-training-gran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itb.co.uk/en-GB/grant/New-grants-scheme-2018/Long-period-qualifications-grant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itb.co.uk/en-GB/grant/New-grants-scheme-2018/Apprenticeships-grant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citb.co.uk/en-GB/grant/New-grants-scheme-2018/construction-work-experience-grant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itb.co.uk/grant/new-grants-scheme-2018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itb.co.uk/en-GB/grant/New-grants-scheme-2018/Advanced-craft-certificate-Scotland-grant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e2c36c67-694e-4c55-9d42-b3817da722c2" xsi:nil="true"/>
    <IconOverlay xmlns="http://schemas.microsoft.com/sharepoint/v4" xsi:nil="true"/>
    <erss xmlns="e2c36c67-694e-4c55-9d42-b3817da722c2" xsi:nil="true"/>
    <Document_x0020_type xmlns="e2c36c67-694e-4c55-9d42-b3817da722c2">Templates</Document_x0020_type>
    <External_x0020_source xmlns="e2c36c67-694e-4c55-9d42-b3817da722c2" xsi:nil="true"/>
    <Source xmlns="e2c36c67-694e-4c55-9d42-b3817da722c2">Marketing</Source>
    <PublishingExpirationDate xmlns="http://schemas.microsoft.com/sharepoint/v3" xsi:nil="true"/>
    <Topic xmlns="e2c36c67-694e-4c55-9d42-b3817da722c2">Brand</Topic>
    <PublishingStartDate xmlns="http://schemas.microsoft.com/sharepoint/v3" xsi:nil="true"/>
    <SharedWithUsers xmlns="21bb9660-a7f6-46fa-8231-f538e0e34463">
      <UserInfo>
        <DisplayName>Sandra Stubbs</DisplayName>
        <AccountId>962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90A5D245F54C9491478AB2222E8D" ma:contentTypeVersion="15" ma:contentTypeDescription="Create a new document." ma:contentTypeScope="" ma:versionID="d0b0de73e24a9316187eae7c61b4dae5">
  <xsd:schema xmlns:xsd="http://www.w3.org/2001/XMLSchema" xmlns:xs="http://www.w3.org/2001/XMLSchema" xmlns:p="http://schemas.microsoft.com/office/2006/metadata/properties" xmlns:ns1="http://schemas.microsoft.com/sharepoint/v3" xmlns:ns2="e2c36c67-694e-4c55-9d42-b3817da722c2" xmlns:ns3="21bb9660-a7f6-46fa-8231-f538e0e34463" xmlns:ns4="http://schemas.microsoft.com/sharepoint/v4" xmlns:ns5="aedbca5f-fd32-4428-8486-0d73f646e942" targetNamespace="http://schemas.microsoft.com/office/2006/metadata/properties" ma:root="true" ma:fieldsID="2005aecb95967f30ba8ed5889ff91dab" ns1:_="" ns2:_="" ns3:_="" ns4:_="" ns5:_="">
    <xsd:import namespace="http://schemas.microsoft.com/sharepoint/v3"/>
    <xsd:import namespace="e2c36c67-694e-4c55-9d42-b3817da722c2"/>
    <xsd:import namespace="21bb9660-a7f6-46fa-8231-f538e0e34463"/>
    <xsd:import namespace="http://schemas.microsoft.com/sharepoint/v4"/>
    <xsd:import namespace="aedbca5f-fd32-4428-8486-0d73f646e942"/>
    <xsd:element name="properties">
      <xsd:complexType>
        <xsd:sequence>
          <xsd:element name="documentManagement">
            <xsd:complexType>
              <xsd:all>
                <xsd:element ref="ns2:Source" minOccurs="0"/>
                <xsd:element ref="ns2:Topic" minOccurs="0"/>
                <xsd:element ref="ns2:erss" minOccurs="0"/>
                <xsd:element ref="ns2:External_x0020_source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SharingHintHash" minOccurs="0"/>
                <xsd:element ref="ns2:Sector" minOccurs="0"/>
                <xsd:element ref="ns4:IconOverlay" minOccurs="0"/>
                <xsd:element ref="ns2:Document_x0020_type" minOccurs="0"/>
                <xsd:element ref="ns5:LastSharedByUser" minOccurs="0"/>
                <xsd:element ref="ns5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36c67-694e-4c55-9d42-b3817da722c2" elementFormDefault="qualified">
    <xsd:import namespace="http://schemas.microsoft.com/office/2006/documentManagement/types"/>
    <xsd:import namespace="http://schemas.microsoft.com/office/infopath/2007/PartnerControls"/>
    <xsd:element name="Source" ma:index="2" nillable="true" ma:displayName="Team name" ma:format="Dropdown" ma:internalName="Source">
      <xsd:simpleType>
        <xsd:union memberTypes="dms:Text">
          <xsd:simpleType>
            <xsd:restriction base="dms:Choice">
              <xsd:enumeration value="Communications"/>
              <xsd:enumeration value="Consultant Management"/>
              <xsd:enumeration value="Customer Service"/>
              <xsd:enumeration value="Digital Marketing"/>
              <xsd:enumeration value="Finance"/>
              <xsd:enumeration value="Funding"/>
              <xsd:enumeration value="HR"/>
              <xsd:enumeration value="IT"/>
              <xsd:enumeration value="Market Insights"/>
              <xsd:enumeration value="Marketing"/>
              <xsd:enumeration value="Portfolio"/>
              <xsd:enumeration value="Quality"/>
              <xsd:enumeration value="Regulatory Policy &amp; Audit"/>
              <xsd:enumeration value="Policy, Governance &amp; Recognitions"/>
              <xsd:enumeration value="Sales"/>
              <xsd:enumeration value="TFG"/>
            </xsd:restriction>
          </xsd:simpleType>
        </xsd:union>
      </xsd:simpleType>
    </xsd:element>
    <xsd:element name="Topic" ma:index="3" nillable="true" ma:displayName="Topic" ma:format="Dropdown" ma:internalName="Topic">
      <xsd:simpleType>
        <xsd:union memberTypes="dms:Text">
          <xsd:simpleType>
            <xsd:restriction base="dms:Choice">
              <xsd:enumeration value="16 – 19 funding (EFA)"/>
              <xsd:enumeration value="19+ funding (SFA)"/>
              <xsd:enumeration value="Apprenticeships"/>
              <xsd:enumeration value="Apprenticeships funding"/>
              <xsd:enumeration value="Brand"/>
              <xsd:enumeration value="Competitors"/>
              <xsd:enumeration value="Consultation - Ofqual"/>
              <xsd:enumeration value="Employee/ staff"/>
              <xsd:enumeration value="EQA Recruitment"/>
              <xsd:enumeration value="Incident Management"/>
              <xsd:enumeration value="International funding"/>
              <xsd:enumeration value="Managers"/>
              <xsd:enumeration value="Nations funding"/>
              <xsd:enumeration value="Ofqual Conditions"/>
              <xsd:enumeration value="Regulation - SQA"/>
              <xsd:enumeration value="Regulation- Ofqual"/>
              <xsd:enumeration value="Roadshow"/>
              <xsd:enumeration value="Safeguarding"/>
              <xsd:enumeration value="SQA Self Assessment"/>
              <xsd:enumeration value="TechBac"/>
              <xsd:enumeration value="Website changes"/>
              <xsd:enumeration value="Other"/>
            </xsd:restriction>
          </xsd:simpleType>
        </xsd:union>
      </xsd:simpleType>
    </xsd:element>
    <xsd:element name="erss" ma:index="4" nillable="true" ma:displayName="Text" ma:internalName="erss">
      <xsd:simpleType>
        <xsd:restriction base="dms:Text"/>
      </xsd:simpleType>
    </xsd:element>
    <xsd:element name="External_x0020_source" ma:index="5" nillable="true" ma:displayName="External source" ma:format="Dropdown" ma:internalName="External_x0020_source">
      <xsd:simpleType>
        <xsd:union memberTypes="dms:Text">
          <xsd:simpleType>
            <xsd:restriction base="dms:Choice">
              <xsd:enumeration value="Demos"/>
              <xsd:enumeration value="Department for Education"/>
              <xsd:enumeration value="Education Funding Agency"/>
              <xsd:enumeration value="OCR"/>
              <xsd:enumeration value="Skills Funding Agency"/>
            </xsd:restriction>
          </xsd:simpleType>
        </xsd:union>
      </xsd:simpleType>
    </xsd:element>
    <xsd:element name="Sector" ma:index="17" nillable="true" ma:displayName="Sub-topic" ma:format="Dropdown" ma:internalName="Sector">
      <xsd:simpleType>
        <xsd:union memberTypes="dms:Text">
          <xsd:simpleType>
            <xsd:restriction base="dms:Choice">
              <xsd:enumeration value="Apprenticeship Levy"/>
              <xsd:enumeration value="Building Services Engineering"/>
              <xsd:enumeration value="Engineering"/>
              <xsd:enumeration value="Funding Data Returns (ILR)"/>
              <xsd:enumeration value="Hair &amp; Beauty"/>
              <xsd:enumeration value="IT"/>
              <xsd:enumeration value="Land Based"/>
              <xsd:enumeration value="Northern Ireland"/>
              <xsd:enumeration value="Scotland"/>
              <xsd:enumeration value="Transport"/>
              <xsd:enumeration value="Wales"/>
            </xsd:restriction>
          </xsd:simpleType>
        </xsd:union>
      </xsd:simpleType>
    </xsd:element>
    <xsd:element name="Document_x0020_type" ma:index="19" nillable="true" ma:displayName="Document type" ma:format="Dropdown" ma:internalName="Document_x0020_type">
      <xsd:simpleType>
        <xsd:restriction base="dms:Choice">
          <xsd:enumeration value="About Us"/>
          <xsd:enumeration value="Events"/>
          <xsd:enumeration value="Form"/>
          <xsd:enumeration value="Funding guidance"/>
          <xsd:enumeration value="Guidelines"/>
          <xsd:enumeration value="News"/>
          <xsd:enumeration value="Policy"/>
          <xsd:enumeration value="Presentations"/>
          <xsd:enumeration value="Procedure"/>
          <xsd:enumeration value="Report"/>
          <xsd:enumeration value="Research"/>
          <xsd:enumeration value="Templates"/>
          <xsd:enumeration value="Useful contacts"/>
          <xsd:enumeration value="Videos/ Vlog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b9660-a7f6-46fa-8231-f538e0e34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bca5f-fd32-4428-8486-0d73f646e942" elementFormDefault="qualified">
    <xsd:import namespace="http://schemas.microsoft.com/office/2006/documentManagement/types"/>
    <xsd:import namespace="http://schemas.microsoft.com/office/infopath/2007/PartnerControls"/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16BD2A-C4D3-4E2F-9EB4-86DC60A9BC2D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1bb9660-a7f6-46fa-8231-f538e0e34463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edbca5f-fd32-4428-8486-0d73f646e942"/>
    <ds:schemaRef ds:uri="http://schemas.microsoft.com/sharepoint/v4"/>
    <ds:schemaRef ds:uri="e2c36c67-694e-4c55-9d42-b3817da722c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5243588-60C7-4562-B716-819CC1DD2E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c36c67-694e-4c55-9d42-b3817da722c2"/>
    <ds:schemaRef ds:uri="21bb9660-a7f6-46fa-8231-f538e0e34463"/>
    <ds:schemaRef ds:uri="http://schemas.microsoft.com/sharepoint/v4"/>
    <ds:schemaRef ds:uri="aedbca5f-fd32-4428-8486-0d73f646e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CCB127-4F66-4753-83BF-FBAA9AAB69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Gifford</dc:creator>
  <cp:keywords/>
  <dc:description/>
  <cp:lastModifiedBy>Edward Shaw</cp:lastModifiedBy>
  <cp:revision>7</cp:revision>
  <cp:lastPrinted>2016-11-17T12:43:00Z</cp:lastPrinted>
  <dcterms:created xsi:type="dcterms:W3CDTF">2017-02-03T15:27:00Z</dcterms:created>
  <dcterms:modified xsi:type="dcterms:W3CDTF">2018-04-20T14:33:00Z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0x010100F28990A5D245F54C9491478AB2222E8D</vt:lpwstr>
  </property>
</Properties>
</file>