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5283EE6" w:rsidR="00474F67" w:rsidRPr="0033759B" w:rsidRDefault="004F6D73" w:rsidP="0033759B">
      <w:pPr>
        <w:pStyle w:val="Unittitle"/>
      </w:pPr>
      <w:r>
        <w:t>2.</w:t>
      </w:r>
      <w:r>
        <w:tab/>
        <w:t>People</w:t>
      </w:r>
    </w:p>
    <w:p w14:paraId="5C4F3365" w14:textId="5CF8D5DA" w:rsidR="00474F67" w:rsidRPr="00692A45" w:rsidRDefault="00474F67" w:rsidP="00474F67">
      <w:pPr>
        <w:pStyle w:val="Heading1"/>
      </w:pPr>
      <w:r w:rsidRPr="00692A45">
        <w:t xml:space="preserve">Worksheet </w:t>
      </w:r>
      <w:r w:rsidR="00422B5A">
        <w:t>10</w:t>
      </w:r>
      <w:r w:rsidRPr="00692A45">
        <w:t xml:space="preserve">: </w:t>
      </w:r>
      <w:r w:rsidR="00A02A89">
        <w:t xml:space="preserve">Collaborative </w:t>
      </w:r>
      <w:r w:rsidR="00422B5A">
        <w:t>w</w:t>
      </w:r>
      <w:r w:rsidR="006271AE">
        <w:t>orking</w:t>
      </w:r>
      <w:r w:rsidR="00D65112">
        <w:t xml:space="preserve"> (learner)</w:t>
      </w:r>
    </w:p>
    <w:p w14:paraId="6573979C" w14:textId="30C0F5F6" w:rsidR="00474F67" w:rsidRDefault="00D15F18" w:rsidP="00D15F1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In groups, you are to form a </w:t>
      </w:r>
      <w:r w:rsidR="003C5409">
        <w:rPr>
          <w:rFonts w:cs="Arial"/>
          <w:szCs w:val="22"/>
        </w:rPr>
        <w:t xml:space="preserve">project </w:t>
      </w:r>
      <w:r>
        <w:rPr>
          <w:rFonts w:cs="Arial"/>
          <w:szCs w:val="22"/>
        </w:rPr>
        <w:t>team</w:t>
      </w:r>
      <w:r w:rsidR="00D65112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4C60CB">
        <w:rPr>
          <w:rFonts w:cs="Arial"/>
          <w:szCs w:val="22"/>
        </w:rPr>
        <w:t>By open and inclusive discussion</w:t>
      </w:r>
      <w:r w:rsidR="00D65112">
        <w:rPr>
          <w:rFonts w:cs="Arial"/>
          <w:szCs w:val="22"/>
        </w:rPr>
        <w:t>,</w:t>
      </w:r>
      <w:r w:rsidR="004C60CB">
        <w:rPr>
          <w:rFonts w:cs="Arial"/>
          <w:szCs w:val="22"/>
        </w:rPr>
        <w:t xml:space="preserve"> a</w:t>
      </w:r>
      <w:r>
        <w:rPr>
          <w:rFonts w:cs="Arial"/>
          <w:szCs w:val="22"/>
        </w:rPr>
        <w:t>llocate yourselves Belbin roles, such that</w:t>
      </w:r>
      <w:r w:rsidR="00D65112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between you, all </w:t>
      </w:r>
      <w:r w:rsidR="004C60CB">
        <w:rPr>
          <w:rFonts w:cs="Arial"/>
          <w:szCs w:val="22"/>
        </w:rPr>
        <w:t xml:space="preserve">nine </w:t>
      </w:r>
      <w:r>
        <w:rPr>
          <w:rFonts w:cs="Arial"/>
          <w:szCs w:val="22"/>
        </w:rPr>
        <w:t>roles are allocated.</w:t>
      </w:r>
      <w:r w:rsidR="000A0E56">
        <w:rPr>
          <w:rFonts w:cs="Arial"/>
          <w:szCs w:val="22"/>
        </w:rPr>
        <w:t xml:space="preserve"> Each</w:t>
      </w:r>
      <w:r w:rsidR="00D878A5">
        <w:rPr>
          <w:rFonts w:cs="Arial"/>
          <w:szCs w:val="22"/>
        </w:rPr>
        <w:t xml:space="preserve"> </w:t>
      </w:r>
      <w:r w:rsidR="000A0E56">
        <w:rPr>
          <w:rFonts w:cs="Arial"/>
          <w:szCs w:val="22"/>
        </w:rPr>
        <w:t>individual may adopt more that one role and more than one individual may be assigned a particular role</w:t>
      </w:r>
      <w:r w:rsidR="00865A23">
        <w:rPr>
          <w:rFonts w:cs="Arial"/>
          <w:szCs w:val="22"/>
        </w:rPr>
        <w:t>, but as far as possible roles are to be shared equitably</w:t>
      </w:r>
      <w:r w:rsidR="000A0E56">
        <w:rPr>
          <w:rFonts w:cs="Arial"/>
          <w:szCs w:val="22"/>
        </w:rPr>
        <w:t>.</w:t>
      </w:r>
    </w:p>
    <w:p w14:paraId="01D1155B" w14:textId="15167427" w:rsidR="006E1028" w:rsidRDefault="000A0E56" w:rsidP="002E6BB3">
      <w:p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In case of </w:t>
      </w:r>
      <w:r w:rsidR="00865A23">
        <w:rPr>
          <w:rFonts w:cs="Arial"/>
          <w:szCs w:val="22"/>
        </w:rPr>
        <w:t>dispute or disagreement</w:t>
      </w:r>
      <w:r>
        <w:rPr>
          <w:rFonts w:cs="Arial"/>
          <w:szCs w:val="22"/>
        </w:rPr>
        <w:t xml:space="preserve"> refer to the Thomas</w:t>
      </w:r>
      <w:r w:rsidR="00D65112">
        <w:rPr>
          <w:rFonts w:cs="Arial"/>
          <w:szCs w:val="22"/>
        </w:rPr>
        <w:t>–</w:t>
      </w:r>
      <w:r>
        <w:rPr>
          <w:rFonts w:cs="Arial"/>
          <w:szCs w:val="22"/>
        </w:rPr>
        <w:t xml:space="preserve">Kilmann model of </w:t>
      </w:r>
      <w:r w:rsidR="00865A23">
        <w:rPr>
          <w:rFonts w:cs="Arial"/>
          <w:szCs w:val="22"/>
        </w:rPr>
        <w:t>conflict</w:t>
      </w:r>
      <w:r>
        <w:rPr>
          <w:rFonts w:cs="Arial"/>
          <w:szCs w:val="22"/>
        </w:rPr>
        <w:t xml:space="preserve"> </w:t>
      </w:r>
      <w:r w:rsidR="00D65112">
        <w:rPr>
          <w:rFonts w:cs="Arial"/>
          <w:szCs w:val="22"/>
        </w:rPr>
        <w:t>r</w:t>
      </w:r>
      <w:r>
        <w:rPr>
          <w:rFonts w:cs="Arial"/>
          <w:szCs w:val="22"/>
        </w:rPr>
        <w:t>esolution</w:t>
      </w:r>
      <w:r w:rsidR="00865A23">
        <w:rPr>
          <w:rFonts w:cs="Arial"/>
          <w:szCs w:val="22"/>
        </w:rPr>
        <w:t>;</w:t>
      </w:r>
      <w:r>
        <w:rPr>
          <w:rFonts w:cs="Arial"/>
          <w:szCs w:val="22"/>
        </w:rPr>
        <w:t xml:space="preserve"> select a preferred method and negotiate an outcome. The </w:t>
      </w:r>
      <w:r w:rsidR="00D65112">
        <w:rPr>
          <w:rFonts w:cs="Arial"/>
          <w:szCs w:val="22"/>
        </w:rPr>
        <w:t>’</w:t>
      </w:r>
      <w:r>
        <w:rPr>
          <w:rFonts w:cs="Arial"/>
          <w:szCs w:val="22"/>
        </w:rPr>
        <w:t>competing</w:t>
      </w:r>
      <w:r w:rsidR="00D65112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method is not permitted, and where </w:t>
      </w:r>
      <w:r w:rsidR="00865A23">
        <w:rPr>
          <w:rFonts w:cs="Arial"/>
          <w:szCs w:val="22"/>
        </w:rPr>
        <w:t xml:space="preserve">conflict cannot be resolved please refer to the tutor, but this would be an admission of </w:t>
      </w:r>
      <w:r w:rsidR="002E6BB3">
        <w:rPr>
          <w:rFonts w:cs="Arial"/>
          <w:szCs w:val="22"/>
        </w:rPr>
        <w:t xml:space="preserve">collaborative </w:t>
      </w:r>
      <w:r w:rsidR="00865A23">
        <w:rPr>
          <w:rFonts w:cs="Arial"/>
          <w:szCs w:val="22"/>
        </w:rPr>
        <w:t>failure.</w:t>
      </w:r>
      <w:r w:rsidR="002E6BB3">
        <w:rPr>
          <w:rFonts w:cs="Arial"/>
          <w:szCs w:val="22"/>
        </w:rPr>
        <w:t xml:space="preserve"> All participants are to be mindful of all we have learnt previously in this module</w:t>
      </w:r>
      <w:r w:rsidR="004C60CB">
        <w:rPr>
          <w:rFonts w:cs="Arial"/>
          <w:szCs w:val="22"/>
        </w:rPr>
        <w:t>;</w:t>
      </w:r>
      <w:r w:rsidR="002E6BB3">
        <w:rPr>
          <w:rFonts w:cs="Arial"/>
          <w:szCs w:val="22"/>
        </w:rPr>
        <w:t xml:space="preserve"> treat others with respect and abide by the tenets of </w:t>
      </w:r>
      <w:r w:rsidR="00D65112">
        <w:rPr>
          <w:rFonts w:cs="Arial"/>
          <w:szCs w:val="22"/>
        </w:rPr>
        <w:t>equality and diversity</w:t>
      </w:r>
      <w:r w:rsidR="002E6BB3">
        <w:rPr>
          <w:rFonts w:cs="Arial"/>
          <w:szCs w:val="22"/>
        </w:rPr>
        <w:t>.</w:t>
      </w:r>
    </w:p>
    <w:p w14:paraId="47F45E07" w14:textId="1972B365" w:rsidR="002E6BB3" w:rsidRDefault="002E6BB3" w:rsidP="002E6BB3">
      <w:pPr>
        <w:ind w:left="720"/>
        <w:rPr>
          <w:rFonts w:cs="Arial"/>
          <w:szCs w:val="22"/>
        </w:rPr>
      </w:pPr>
    </w:p>
    <w:p w14:paraId="6058D825" w14:textId="4B68F4F5" w:rsidR="00D65112" w:rsidRPr="00D65112" w:rsidRDefault="00D65112" w:rsidP="00D65112">
      <w:pPr>
        <w:rPr>
          <w:rFonts w:cs="Arial"/>
          <w:szCs w:val="22"/>
        </w:rPr>
      </w:pPr>
    </w:p>
    <w:p w14:paraId="148A3BF7" w14:textId="162B27DC" w:rsidR="00D65112" w:rsidRPr="00D65112" w:rsidRDefault="00D65112" w:rsidP="00D65112">
      <w:pPr>
        <w:rPr>
          <w:rFonts w:cs="Arial"/>
          <w:szCs w:val="22"/>
        </w:rPr>
      </w:pPr>
    </w:p>
    <w:p w14:paraId="10A4CE15" w14:textId="1D82C716" w:rsidR="00D65112" w:rsidRPr="00D65112" w:rsidRDefault="00D65112" w:rsidP="00D65112">
      <w:pPr>
        <w:rPr>
          <w:rFonts w:cs="Arial"/>
          <w:szCs w:val="22"/>
        </w:rPr>
      </w:pPr>
    </w:p>
    <w:p w14:paraId="3D1C4719" w14:textId="00E05517" w:rsidR="00D65112" w:rsidRPr="00D65112" w:rsidRDefault="00D65112" w:rsidP="00D65112">
      <w:pPr>
        <w:rPr>
          <w:rFonts w:cs="Arial"/>
          <w:szCs w:val="22"/>
        </w:rPr>
      </w:pPr>
    </w:p>
    <w:p w14:paraId="392D0003" w14:textId="0E6656D3" w:rsidR="00D65112" w:rsidRPr="00D65112" w:rsidRDefault="00D65112" w:rsidP="00D65112">
      <w:pPr>
        <w:rPr>
          <w:rFonts w:cs="Arial"/>
          <w:szCs w:val="22"/>
        </w:rPr>
      </w:pPr>
    </w:p>
    <w:p w14:paraId="071D9288" w14:textId="148B0F86" w:rsidR="00D65112" w:rsidRPr="00D65112" w:rsidRDefault="00D65112" w:rsidP="00D65112">
      <w:pPr>
        <w:rPr>
          <w:rFonts w:cs="Arial"/>
          <w:szCs w:val="22"/>
        </w:rPr>
      </w:pPr>
    </w:p>
    <w:p w14:paraId="35DF5049" w14:textId="5317DABB" w:rsidR="00D65112" w:rsidRPr="00D65112" w:rsidRDefault="00D65112" w:rsidP="00D65112">
      <w:pPr>
        <w:rPr>
          <w:rFonts w:cs="Arial"/>
          <w:szCs w:val="22"/>
        </w:rPr>
      </w:pPr>
    </w:p>
    <w:p w14:paraId="552F2C72" w14:textId="0DC8FC91" w:rsidR="00D65112" w:rsidRPr="00D65112" w:rsidRDefault="00D65112" w:rsidP="00D65112">
      <w:pPr>
        <w:rPr>
          <w:rFonts w:cs="Arial"/>
          <w:szCs w:val="22"/>
        </w:rPr>
      </w:pPr>
    </w:p>
    <w:p w14:paraId="728DF068" w14:textId="4A4CCCA7" w:rsidR="00D65112" w:rsidRPr="00D65112" w:rsidRDefault="00D65112" w:rsidP="00D65112">
      <w:pPr>
        <w:rPr>
          <w:rFonts w:cs="Arial"/>
          <w:szCs w:val="22"/>
        </w:rPr>
      </w:pPr>
    </w:p>
    <w:p w14:paraId="7F53FAB5" w14:textId="53C5DC00" w:rsidR="00D65112" w:rsidRPr="00D65112" w:rsidRDefault="00D65112" w:rsidP="00D65112">
      <w:pPr>
        <w:rPr>
          <w:rFonts w:cs="Arial"/>
          <w:szCs w:val="22"/>
        </w:rPr>
      </w:pPr>
    </w:p>
    <w:p w14:paraId="73347257" w14:textId="3E137289" w:rsidR="00D65112" w:rsidRPr="00D65112" w:rsidRDefault="00D65112" w:rsidP="00D65112">
      <w:pPr>
        <w:rPr>
          <w:rFonts w:cs="Arial"/>
          <w:szCs w:val="22"/>
        </w:rPr>
      </w:pPr>
    </w:p>
    <w:p w14:paraId="0B1DC039" w14:textId="0F640501" w:rsidR="00D65112" w:rsidRPr="00D65112" w:rsidRDefault="00D65112" w:rsidP="00D65112">
      <w:pPr>
        <w:rPr>
          <w:rFonts w:cs="Arial"/>
          <w:szCs w:val="22"/>
        </w:rPr>
      </w:pPr>
    </w:p>
    <w:p w14:paraId="0B20B6FB" w14:textId="011876D5" w:rsidR="00D65112" w:rsidRPr="00D65112" w:rsidRDefault="00D65112" w:rsidP="00D65112">
      <w:pPr>
        <w:rPr>
          <w:rFonts w:cs="Arial"/>
          <w:szCs w:val="22"/>
        </w:rPr>
      </w:pPr>
    </w:p>
    <w:p w14:paraId="22936CF9" w14:textId="0CC84AA7" w:rsidR="00D65112" w:rsidRPr="00D65112" w:rsidRDefault="00D65112" w:rsidP="00D65112">
      <w:pPr>
        <w:rPr>
          <w:rFonts w:cs="Arial"/>
          <w:szCs w:val="22"/>
        </w:rPr>
      </w:pPr>
    </w:p>
    <w:p w14:paraId="7AE49E80" w14:textId="2FA1950A" w:rsidR="00D65112" w:rsidRPr="00D65112" w:rsidRDefault="00D65112" w:rsidP="00D65112">
      <w:pPr>
        <w:rPr>
          <w:rFonts w:cs="Arial"/>
          <w:szCs w:val="22"/>
        </w:rPr>
      </w:pPr>
    </w:p>
    <w:p w14:paraId="64DF7E84" w14:textId="6D057EA5" w:rsidR="00D65112" w:rsidRPr="00D65112" w:rsidRDefault="00D65112" w:rsidP="00D65112">
      <w:pPr>
        <w:tabs>
          <w:tab w:val="left" w:pos="6645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</w:p>
    <w:sectPr w:rsidR="00D65112" w:rsidRPr="00D65112" w:rsidSect="00D65112">
      <w:headerReference w:type="default" r:id="rId10"/>
      <w:footerReference w:type="default" r:id="rId11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A6C43" w14:textId="77777777" w:rsidR="00D965B1" w:rsidRDefault="00D965B1">
      <w:pPr>
        <w:spacing w:before="0" w:after="0"/>
      </w:pPr>
      <w:r>
        <w:separator/>
      </w:r>
    </w:p>
  </w:endnote>
  <w:endnote w:type="continuationSeparator" w:id="0">
    <w:p w14:paraId="53AEC12C" w14:textId="77777777" w:rsidR="00D965B1" w:rsidRDefault="00D965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7C97C4" w:rsidR="00110217" w:rsidRPr="00F03E33" w:rsidRDefault="00FD2D82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0EF13A54" wp14:editId="4D62629B">
          <wp:simplePos x="0" y="0"/>
          <wp:positionH relativeFrom="margin">
            <wp:posOffset>5548630</wp:posOffset>
          </wp:positionH>
          <wp:positionV relativeFrom="margin">
            <wp:posOffset>8444230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         </w:t>
    </w:r>
    <w:r w:rsidR="00CF020E">
      <w:t>© 2022 City and Guilds of London Institute. All rights reserved.</w:t>
    </w:r>
    <w:r w:rsidR="00CF020E">
      <w:br/>
    </w:r>
    <w:r w:rsidR="00CF020E">
      <w:rPr>
        <w:rFonts w:eastAsia="Calibri"/>
        <w:noProof/>
      </w:rPr>
      <w:t xml:space="preserve">                                ‘T-LEVELS’ is a registered trade mark of the Department for Education.</w:t>
    </w:r>
    <w:r w:rsidR="00CF020E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C274D6">
      <w:tab/>
    </w:r>
    <w:r w:rsidR="006E209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6FB69" w14:textId="77777777" w:rsidR="00D965B1" w:rsidRDefault="00D965B1">
      <w:pPr>
        <w:spacing w:before="0" w:after="0"/>
      </w:pPr>
      <w:r>
        <w:separator/>
      </w:r>
    </w:p>
  </w:footnote>
  <w:footnote w:type="continuationSeparator" w:id="0">
    <w:p w14:paraId="33312020" w14:textId="77777777" w:rsidR="00D965B1" w:rsidRDefault="00D965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CCE57" w14:textId="05BEB853" w:rsidR="00D65112" w:rsidRDefault="00D65112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10A73FA1" wp14:editId="50DFC8F1">
          <wp:simplePos x="0" y="0"/>
          <wp:positionH relativeFrom="margin">
            <wp:posOffset>3891915</wp:posOffset>
          </wp:positionH>
          <wp:positionV relativeFrom="margin">
            <wp:posOffset>-877570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 w:rsidR="00162D43"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6F466ECD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D65112" w:rsidRPr="00D65112">
      <w:rPr>
        <w:b/>
        <w:bCs/>
        <w:noProof/>
        <w:sz w:val="24"/>
      </w:rPr>
      <w:t xml:space="preserve"> </w:t>
    </w:r>
  </w:p>
  <w:p w14:paraId="6B56702C" w14:textId="7A83AF1A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20AFEFF9">
              <wp:simplePos x="0" y="0"/>
              <wp:positionH relativeFrom="margin">
                <wp:align>left</wp:align>
              </wp:positionH>
              <wp:positionV relativeFrom="page">
                <wp:posOffset>1063625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2EDE1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3.75pt" to="687pt,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4CBB06CC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A27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D3922"/>
    <w:multiLevelType w:val="hybridMultilevel"/>
    <w:tmpl w:val="39DAD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709512">
    <w:abstractNumId w:val="5"/>
  </w:num>
  <w:num w:numId="2" w16cid:durableId="1171068604">
    <w:abstractNumId w:val="15"/>
  </w:num>
  <w:num w:numId="3" w16cid:durableId="848716600">
    <w:abstractNumId w:val="22"/>
  </w:num>
  <w:num w:numId="4" w16cid:durableId="1485199255">
    <w:abstractNumId w:val="17"/>
  </w:num>
  <w:num w:numId="5" w16cid:durableId="175969256">
    <w:abstractNumId w:val="8"/>
  </w:num>
  <w:num w:numId="6" w16cid:durableId="1018234591">
    <w:abstractNumId w:val="16"/>
  </w:num>
  <w:num w:numId="7" w16cid:durableId="1151219286">
    <w:abstractNumId w:val="8"/>
  </w:num>
  <w:num w:numId="8" w16cid:durableId="1786731607">
    <w:abstractNumId w:val="1"/>
  </w:num>
  <w:num w:numId="9" w16cid:durableId="232278400">
    <w:abstractNumId w:val="8"/>
    <w:lvlOverride w:ilvl="0">
      <w:startOverride w:val="1"/>
    </w:lvlOverride>
  </w:num>
  <w:num w:numId="10" w16cid:durableId="671251884">
    <w:abstractNumId w:val="18"/>
  </w:num>
  <w:num w:numId="11" w16cid:durableId="1705445635">
    <w:abstractNumId w:val="14"/>
  </w:num>
  <w:num w:numId="12" w16cid:durableId="1331831631">
    <w:abstractNumId w:val="6"/>
  </w:num>
  <w:num w:numId="13" w16cid:durableId="786463857">
    <w:abstractNumId w:val="13"/>
  </w:num>
  <w:num w:numId="14" w16cid:durableId="1058866010">
    <w:abstractNumId w:val="19"/>
  </w:num>
  <w:num w:numId="15" w16cid:durableId="1380587772">
    <w:abstractNumId w:val="11"/>
  </w:num>
  <w:num w:numId="16" w16cid:durableId="930553687">
    <w:abstractNumId w:val="7"/>
  </w:num>
  <w:num w:numId="17" w16cid:durableId="728847964">
    <w:abstractNumId w:val="24"/>
  </w:num>
  <w:num w:numId="18" w16cid:durableId="1918902611">
    <w:abstractNumId w:val="25"/>
  </w:num>
  <w:num w:numId="19" w16cid:durableId="1046568033">
    <w:abstractNumId w:val="4"/>
  </w:num>
  <w:num w:numId="20" w16cid:durableId="2062897832">
    <w:abstractNumId w:val="3"/>
  </w:num>
  <w:num w:numId="21" w16cid:durableId="659507899">
    <w:abstractNumId w:val="9"/>
  </w:num>
  <w:num w:numId="22" w16cid:durableId="2040736889">
    <w:abstractNumId w:val="9"/>
    <w:lvlOverride w:ilvl="0">
      <w:startOverride w:val="1"/>
    </w:lvlOverride>
  </w:num>
  <w:num w:numId="23" w16cid:durableId="557977241">
    <w:abstractNumId w:val="23"/>
  </w:num>
  <w:num w:numId="24" w16cid:durableId="1306545186">
    <w:abstractNumId w:val="9"/>
    <w:lvlOverride w:ilvl="0">
      <w:startOverride w:val="1"/>
    </w:lvlOverride>
  </w:num>
  <w:num w:numId="25" w16cid:durableId="1855876">
    <w:abstractNumId w:val="9"/>
    <w:lvlOverride w:ilvl="0">
      <w:startOverride w:val="1"/>
    </w:lvlOverride>
  </w:num>
  <w:num w:numId="26" w16cid:durableId="1013071339">
    <w:abstractNumId w:val="10"/>
  </w:num>
  <w:num w:numId="27" w16cid:durableId="291601504">
    <w:abstractNumId w:val="20"/>
  </w:num>
  <w:num w:numId="28" w16cid:durableId="1860044222">
    <w:abstractNumId w:val="9"/>
    <w:lvlOverride w:ilvl="0">
      <w:startOverride w:val="1"/>
    </w:lvlOverride>
  </w:num>
  <w:num w:numId="29" w16cid:durableId="1759905681">
    <w:abstractNumId w:val="21"/>
  </w:num>
  <w:num w:numId="30" w16cid:durableId="1322149869">
    <w:abstractNumId w:val="9"/>
  </w:num>
  <w:num w:numId="31" w16cid:durableId="612592597">
    <w:abstractNumId w:val="9"/>
    <w:lvlOverride w:ilvl="0">
      <w:startOverride w:val="1"/>
    </w:lvlOverride>
  </w:num>
  <w:num w:numId="32" w16cid:durableId="456070303">
    <w:abstractNumId w:val="9"/>
    <w:lvlOverride w:ilvl="0">
      <w:startOverride w:val="1"/>
    </w:lvlOverride>
  </w:num>
  <w:num w:numId="33" w16cid:durableId="105277187">
    <w:abstractNumId w:val="0"/>
  </w:num>
  <w:num w:numId="34" w16cid:durableId="794446892">
    <w:abstractNumId w:val="12"/>
  </w:num>
  <w:num w:numId="35" w16cid:durableId="957956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A0E56"/>
    <w:rsid w:val="000B231F"/>
    <w:rsid w:val="000C356C"/>
    <w:rsid w:val="000E194B"/>
    <w:rsid w:val="00110217"/>
    <w:rsid w:val="00152AC3"/>
    <w:rsid w:val="00156AF3"/>
    <w:rsid w:val="00162D43"/>
    <w:rsid w:val="0019491D"/>
    <w:rsid w:val="001F74AD"/>
    <w:rsid w:val="002D07A8"/>
    <w:rsid w:val="002E6BB3"/>
    <w:rsid w:val="003127FD"/>
    <w:rsid w:val="0033759B"/>
    <w:rsid w:val="003405EA"/>
    <w:rsid w:val="003C5409"/>
    <w:rsid w:val="003E2ED7"/>
    <w:rsid w:val="004009F6"/>
    <w:rsid w:val="00404B31"/>
    <w:rsid w:val="00422B5A"/>
    <w:rsid w:val="00443B2E"/>
    <w:rsid w:val="00474F67"/>
    <w:rsid w:val="0048500D"/>
    <w:rsid w:val="00494514"/>
    <w:rsid w:val="004C60CB"/>
    <w:rsid w:val="004F6D73"/>
    <w:rsid w:val="00524E1B"/>
    <w:rsid w:val="00592613"/>
    <w:rsid w:val="00603695"/>
    <w:rsid w:val="006135C0"/>
    <w:rsid w:val="006271AE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12B52"/>
    <w:rsid w:val="00865A23"/>
    <w:rsid w:val="008C1F1C"/>
    <w:rsid w:val="009975A0"/>
    <w:rsid w:val="009C5C6E"/>
    <w:rsid w:val="00A02758"/>
    <w:rsid w:val="00A02A89"/>
    <w:rsid w:val="00A2454C"/>
    <w:rsid w:val="00A46FC3"/>
    <w:rsid w:val="00AD66C3"/>
    <w:rsid w:val="00AE245C"/>
    <w:rsid w:val="00B054EC"/>
    <w:rsid w:val="00B061A1"/>
    <w:rsid w:val="00BE2446"/>
    <w:rsid w:val="00BE2C21"/>
    <w:rsid w:val="00BF7F8D"/>
    <w:rsid w:val="00C01D20"/>
    <w:rsid w:val="00C1767E"/>
    <w:rsid w:val="00C202BF"/>
    <w:rsid w:val="00C24E1A"/>
    <w:rsid w:val="00C274D6"/>
    <w:rsid w:val="00C858D7"/>
    <w:rsid w:val="00CB4E67"/>
    <w:rsid w:val="00CE2FB4"/>
    <w:rsid w:val="00CF020E"/>
    <w:rsid w:val="00D073BC"/>
    <w:rsid w:val="00D15F18"/>
    <w:rsid w:val="00D46F5D"/>
    <w:rsid w:val="00D56B82"/>
    <w:rsid w:val="00D65112"/>
    <w:rsid w:val="00D878A5"/>
    <w:rsid w:val="00D965B1"/>
    <w:rsid w:val="00DA2485"/>
    <w:rsid w:val="00DE29A8"/>
    <w:rsid w:val="00E16173"/>
    <w:rsid w:val="00E9751B"/>
    <w:rsid w:val="00EC685B"/>
    <w:rsid w:val="00F03E33"/>
    <w:rsid w:val="00F15749"/>
    <w:rsid w:val="00FA6D17"/>
    <w:rsid w:val="00FD2D8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15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2022-07-20T15:37:00Z</dcterms:created>
  <dcterms:modified xsi:type="dcterms:W3CDTF">2022-08-04T14:08:00Z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