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4E5D07" w14:textId="77777777" w:rsidR="00520331" w:rsidRDefault="00520331" w:rsidP="00474F67">
      <w:pPr>
        <w:pStyle w:val="Heading1"/>
        <w:rPr>
          <w:color w:val="000000" w:themeColor="text1"/>
        </w:rPr>
      </w:pPr>
      <w:r w:rsidRPr="00A5562E">
        <w:rPr>
          <w:color w:val="000000" w:themeColor="text1"/>
        </w:rPr>
        <w:t xml:space="preserve">11. Construction commercial/business principles </w:t>
      </w:r>
    </w:p>
    <w:p w14:paraId="2753AE43" w14:textId="77777777" w:rsidR="00520331" w:rsidRPr="00692A45" w:rsidRDefault="00520331" w:rsidP="00474F67">
      <w:pPr>
        <w:pStyle w:val="Heading1"/>
      </w:pPr>
      <w:r w:rsidRPr="00692A45">
        <w:t xml:space="preserve">Worksheet </w:t>
      </w:r>
      <w:r>
        <w:t>3</w:t>
      </w:r>
      <w:r w:rsidRPr="00692A45">
        <w:t xml:space="preserve">: </w:t>
      </w:r>
      <w:r w:rsidRPr="0037267B">
        <w:t xml:space="preserve">Business objectives </w:t>
      </w:r>
      <w:r w:rsidRPr="00692A45">
        <w:t>(</w:t>
      </w:r>
      <w:r>
        <w:t>learner</w:t>
      </w:r>
      <w:r w:rsidRPr="00692A45">
        <w:t>)</w:t>
      </w:r>
    </w:p>
    <w:p w14:paraId="5050F636" w14:textId="77777777" w:rsidR="00520331" w:rsidRPr="00520331" w:rsidRDefault="00520331" w:rsidP="00B660A8">
      <w:pPr>
        <w:rPr>
          <w:rFonts w:cs="Arial"/>
          <w:sz w:val="24"/>
        </w:rPr>
      </w:pPr>
      <w:r w:rsidRPr="00520331">
        <w:rPr>
          <w:rFonts w:cs="Arial"/>
          <w:sz w:val="24"/>
        </w:rPr>
        <w:t>A construction company will have many different business objectives that it will target and achieve. Some of these objectives may be financial and some may be social.</w:t>
      </w:r>
    </w:p>
    <w:p w14:paraId="4D026675" w14:textId="77777777" w:rsidR="00520331" w:rsidRPr="00520331" w:rsidRDefault="00520331" w:rsidP="00B660A8">
      <w:pPr>
        <w:rPr>
          <w:rFonts w:cs="Arial"/>
          <w:b/>
          <w:bCs/>
          <w:sz w:val="24"/>
        </w:rPr>
      </w:pPr>
    </w:p>
    <w:p w14:paraId="70218578" w14:textId="77777777" w:rsidR="00520331" w:rsidRPr="00520331" w:rsidRDefault="00520331" w:rsidP="00B660A8">
      <w:pPr>
        <w:rPr>
          <w:rFonts w:cs="Arial"/>
          <w:sz w:val="24"/>
        </w:rPr>
      </w:pPr>
      <w:r w:rsidRPr="00520331">
        <w:rPr>
          <w:rFonts w:cs="Arial"/>
          <w:sz w:val="24"/>
        </w:rPr>
        <w:t>Using the internet, find a large UK construction company and establish what their business objectives are.</w:t>
      </w:r>
    </w:p>
    <w:p w14:paraId="510A4D2C" w14:textId="77777777" w:rsidR="00520331" w:rsidRPr="00520331" w:rsidRDefault="00520331" w:rsidP="00B660A8">
      <w:pPr>
        <w:rPr>
          <w:rFonts w:cs="Arial"/>
          <w:sz w:val="24"/>
        </w:rPr>
      </w:pPr>
    </w:p>
    <w:p w14:paraId="133F5F23" w14:textId="77777777" w:rsidR="00520331" w:rsidRPr="00520331" w:rsidRDefault="00520331" w:rsidP="00B660A8">
      <w:pPr>
        <w:rPr>
          <w:rFonts w:cs="Arial"/>
          <w:sz w:val="24"/>
        </w:rPr>
      </w:pPr>
      <w:r w:rsidRPr="00520331">
        <w:rPr>
          <w:rFonts w:cs="Arial"/>
          <w:sz w:val="24"/>
        </w:rPr>
        <w:t xml:space="preserve">You should write the business objectives on the whiteboard alongside the other class members so that a big picture is created comparing objectives across several companies. </w:t>
      </w:r>
    </w:p>
    <w:p w14:paraId="01318681" w14:textId="77777777" w:rsidR="00520331" w:rsidRPr="00520331" w:rsidRDefault="00520331" w:rsidP="00B660A8">
      <w:pPr>
        <w:rPr>
          <w:rFonts w:cs="Arial"/>
          <w:sz w:val="24"/>
        </w:rPr>
      </w:pPr>
    </w:p>
    <w:p w14:paraId="6401AC99" w14:textId="77777777" w:rsidR="00520331" w:rsidRPr="00520331" w:rsidRDefault="00520331" w:rsidP="00B660A8">
      <w:pPr>
        <w:rPr>
          <w:rFonts w:cs="Arial"/>
          <w:sz w:val="24"/>
        </w:rPr>
      </w:pPr>
      <w:r w:rsidRPr="00520331">
        <w:rPr>
          <w:rFonts w:cs="Arial"/>
          <w:sz w:val="24"/>
        </w:rPr>
        <w:t>Take a picture of the board for your understanding of the strategies.</w:t>
      </w:r>
    </w:p>
    <w:p w14:paraId="2F474A18" w14:textId="77777777" w:rsidR="00520331" w:rsidRPr="00520331" w:rsidRDefault="00520331" w:rsidP="00B660A8">
      <w:pPr>
        <w:rPr>
          <w:rFonts w:cs="Arial"/>
          <w:sz w:val="24"/>
        </w:rPr>
      </w:pPr>
    </w:p>
    <w:p w14:paraId="5CF237DC" w14:textId="77777777" w:rsidR="00520331" w:rsidRPr="00520331" w:rsidRDefault="00520331" w:rsidP="00B660A8">
      <w:pPr>
        <w:rPr>
          <w:rFonts w:cs="Arial"/>
          <w:sz w:val="24"/>
        </w:rPr>
      </w:pPr>
    </w:p>
    <w:p w14:paraId="5355D527" w14:textId="77777777" w:rsidR="00520331" w:rsidRPr="00520331" w:rsidRDefault="00520331" w:rsidP="00520331">
      <w:pPr>
        <w:pStyle w:val="ListParagraph"/>
        <w:numPr>
          <w:ilvl w:val="0"/>
          <w:numId w:val="35"/>
        </w:numPr>
        <w:rPr>
          <w:rFonts w:ascii="Arial" w:hAnsi="Arial" w:cs="Arial"/>
        </w:rPr>
      </w:pPr>
      <w:r w:rsidRPr="00520331">
        <w:rPr>
          <w:rFonts w:ascii="Arial" w:hAnsi="Arial" w:cs="Arial"/>
        </w:rPr>
        <w:t>Is there a common theme in the business objectives?</w:t>
      </w:r>
    </w:p>
    <w:p w14:paraId="1EDF1808" w14:textId="77777777" w:rsidR="00520331" w:rsidRPr="00520331" w:rsidRDefault="00520331" w:rsidP="00D31BFD">
      <w:pPr>
        <w:rPr>
          <w:rFonts w:cs="Arial"/>
          <w:sz w:val="24"/>
        </w:rPr>
      </w:pPr>
    </w:p>
    <w:p w14:paraId="6FA99CBB" w14:textId="77777777" w:rsidR="00520331" w:rsidRPr="00520331" w:rsidRDefault="00520331" w:rsidP="00D31BFD">
      <w:pPr>
        <w:rPr>
          <w:rFonts w:cs="Arial"/>
          <w:sz w:val="24"/>
        </w:rPr>
      </w:pPr>
    </w:p>
    <w:p w14:paraId="58EEAA1E" w14:textId="77777777" w:rsidR="00520331" w:rsidRPr="00520331" w:rsidRDefault="00520331" w:rsidP="00D31BFD">
      <w:pPr>
        <w:rPr>
          <w:rFonts w:cs="Arial"/>
          <w:sz w:val="24"/>
        </w:rPr>
      </w:pPr>
    </w:p>
    <w:p w14:paraId="57012839" w14:textId="77777777" w:rsidR="00520331" w:rsidRPr="00520331" w:rsidRDefault="00520331" w:rsidP="00D31BFD">
      <w:pPr>
        <w:rPr>
          <w:rFonts w:cs="Arial"/>
          <w:sz w:val="24"/>
        </w:rPr>
      </w:pPr>
    </w:p>
    <w:p w14:paraId="6270FF0D" w14:textId="77777777" w:rsidR="00520331" w:rsidRPr="00520331" w:rsidRDefault="00520331" w:rsidP="00D31BFD">
      <w:pPr>
        <w:rPr>
          <w:rFonts w:cs="Arial"/>
          <w:sz w:val="24"/>
        </w:rPr>
      </w:pPr>
    </w:p>
    <w:p w14:paraId="23F58897" w14:textId="77777777" w:rsidR="00520331" w:rsidRPr="00520331" w:rsidRDefault="00520331" w:rsidP="00D31BFD">
      <w:pPr>
        <w:rPr>
          <w:rFonts w:cs="Arial"/>
          <w:sz w:val="24"/>
        </w:rPr>
      </w:pPr>
    </w:p>
    <w:p w14:paraId="1D85CDCB" w14:textId="77777777" w:rsidR="00520331" w:rsidRPr="00520331" w:rsidRDefault="00520331" w:rsidP="00D31BFD">
      <w:pPr>
        <w:rPr>
          <w:rFonts w:cs="Arial"/>
          <w:sz w:val="24"/>
        </w:rPr>
      </w:pPr>
    </w:p>
    <w:p w14:paraId="31349C6B" w14:textId="77777777" w:rsidR="00520331" w:rsidRPr="00520331" w:rsidRDefault="00520331" w:rsidP="00D31BFD">
      <w:pPr>
        <w:rPr>
          <w:rFonts w:cs="Arial"/>
          <w:sz w:val="24"/>
        </w:rPr>
      </w:pPr>
    </w:p>
    <w:p w14:paraId="4A618D23" w14:textId="77777777" w:rsidR="00520331" w:rsidRPr="00520331" w:rsidRDefault="00520331" w:rsidP="00520331">
      <w:pPr>
        <w:pStyle w:val="ListParagraph"/>
        <w:numPr>
          <w:ilvl w:val="0"/>
          <w:numId w:val="35"/>
        </w:numPr>
        <w:rPr>
          <w:rFonts w:ascii="Arial" w:hAnsi="Arial" w:cs="Arial"/>
        </w:rPr>
      </w:pPr>
      <w:r w:rsidRPr="00520331">
        <w:rPr>
          <w:rFonts w:ascii="Arial" w:hAnsi="Arial" w:cs="Arial"/>
        </w:rPr>
        <w:t>What are the social objectives?</w:t>
      </w:r>
    </w:p>
    <w:p w14:paraId="1B705082" w14:textId="77777777" w:rsidR="00520331" w:rsidRPr="00520331" w:rsidRDefault="00520331" w:rsidP="00446647">
      <w:pPr>
        <w:pStyle w:val="Answer"/>
        <w:ind w:left="0"/>
        <w:rPr>
          <w:rFonts w:eastAsia="Times New Roman"/>
          <w:sz w:val="24"/>
          <w:szCs w:val="24"/>
          <w:lang w:eastAsia="en-GB"/>
        </w:rPr>
      </w:pPr>
    </w:p>
    <w:p w14:paraId="3ECD4812" w14:textId="77777777" w:rsidR="00520331" w:rsidRPr="00520331" w:rsidRDefault="00520331" w:rsidP="00446647">
      <w:pPr>
        <w:pStyle w:val="Answer"/>
        <w:ind w:left="0"/>
        <w:rPr>
          <w:rFonts w:eastAsia="Times New Roman"/>
          <w:sz w:val="24"/>
          <w:szCs w:val="24"/>
          <w:lang w:eastAsia="en-GB"/>
        </w:rPr>
      </w:pPr>
    </w:p>
    <w:p w14:paraId="6452A0E5" w14:textId="77777777" w:rsidR="00520331" w:rsidRPr="00520331" w:rsidRDefault="00520331" w:rsidP="00446647">
      <w:pPr>
        <w:pStyle w:val="Answer"/>
        <w:ind w:left="0"/>
        <w:rPr>
          <w:rFonts w:eastAsia="Times New Roman"/>
          <w:sz w:val="24"/>
          <w:szCs w:val="24"/>
          <w:lang w:eastAsia="en-GB"/>
        </w:rPr>
      </w:pPr>
    </w:p>
    <w:p w14:paraId="50F36089" w14:textId="77777777" w:rsidR="00520331" w:rsidRPr="00520331" w:rsidRDefault="00520331" w:rsidP="00446647">
      <w:pPr>
        <w:pStyle w:val="Answer"/>
        <w:ind w:left="0"/>
        <w:rPr>
          <w:rFonts w:eastAsia="Times New Roman"/>
          <w:sz w:val="24"/>
          <w:szCs w:val="24"/>
          <w:lang w:eastAsia="en-GB"/>
        </w:rPr>
      </w:pPr>
    </w:p>
    <w:p w14:paraId="23CB3E77" w14:textId="77777777" w:rsidR="00520331" w:rsidRPr="00520331" w:rsidRDefault="00520331" w:rsidP="00446647">
      <w:pPr>
        <w:pStyle w:val="Answer"/>
        <w:ind w:left="0"/>
        <w:rPr>
          <w:sz w:val="24"/>
          <w:szCs w:val="24"/>
        </w:rPr>
      </w:pPr>
    </w:p>
    <w:p w14:paraId="472814C6" w14:textId="77777777" w:rsidR="00520331" w:rsidRPr="00520331" w:rsidRDefault="00520331" w:rsidP="00446647">
      <w:pPr>
        <w:pStyle w:val="Answer"/>
        <w:ind w:left="0"/>
        <w:rPr>
          <w:sz w:val="24"/>
          <w:szCs w:val="24"/>
        </w:rPr>
      </w:pPr>
    </w:p>
    <w:p w14:paraId="67B1DCF3" w14:textId="77777777" w:rsidR="00520331" w:rsidRPr="00520331" w:rsidRDefault="00520331" w:rsidP="00446647">
      <w:pPr>
        <w:pStyle w:val="Answer"/>
        <w:ind w:left="0"/>
        <w:rPr>
          <w:sz w:val="24"/>
          <w:szCs w:val="24"/>
        </w:rPr>
      </w:pPr>
    </w:p>
    <w:p w14:paraId="2BC74D90" w14:textId="77777777" w:rsidR="00520331" w:rsidRPr="00520331" w:rsidRDefault="00520331" w:rsidP="00446647">
      <w:pPr>
        <w:pStyle w:val="Answer"/>
        <w:ind w:left="0"/>
        <w:rPr>
          <w:sz w:val="24"/>
          <w:szCs w:val="24"/>
        </w:rPr>
      </w:pPr>
      <w:r w:rsidRPr="00520331">
        <w:rPr>
          <w:sz w:val="24"/>
          <w:szCs w:val="24"/>
        </w:rPr>
        <w:t>Here are some useful resources:</w:t>
      </w:r>
    </w:p>
    <w:p w14:paraId="17F7485C" w14:textId="77777777" w:rsidR="00520331" w:rsidRPr="00520331" w:rsidRDefault="00520331" w:rsidP="00D31BFD">
      <w:pPr>
        <w:pStyle w:val="Answer"/>
        <w:ind w:left="0"/>
        <w:rPr>
          <w:color w:val="FF0000"/>
          <w:sz w:val="24"/>
          <w:szCs w:val="24"/>
        </w:rPr>
      </w:pPr>
    </w:p>
    <w:p w14:paraId="049FA9FF" w14:textId="77777777" w:rsidR="00520331" w:rsidRPr="00520331" w:rsidRDefault="00520331" w:rsidP="00520331">
      <w:pPr>
        <w:pStyle w:val="Answer"/>
        <w:numPr>
          <w:ilvl w:val="0"/>
          <w:numId w:val="36"/>
        </w:numPr>
        <w:rPr>
          <w:color w:val="0070C0"/>
          <w:sz w:val="24"/>
          <w:szCs w:val="24"/>
        </w:rPr>
      </w:pPr>
      <w:hyperlink r:id="rId7" w:history="1">
        <w:r w:rsidRPr="00520331">
          <w:rPr>
            <w:rStyle w:val="Hyperlink"/>
            <w:color w:val="0070C0"/>
            <w:sz w:val="24"/>
            <w:szCs w:val="24"/>
            <w:u w:val="none"/>
          </w:rPr>
          <w:t>Kier | Kier is a leading provider of construction and infrastructure services, providing specialist design and build capabilities.</w:t>
        </w:r>
      </w:hyperlink>
    </w:p>
    <w:p w14:paraId="7C49546E" w14:textId="77777777" w:rsidR="00520331" w:rsidRPr="00520331" w:rsidRDefault="00520331" w:rsidP="00520331">
      <w:pPr>
        <w:pStyle w:val="Answer"/>
        <w:numPr>
          <w:ilvl w:val="0"/>
          <w:numId w:val="36"/>
        </w:numPr>
        <w:rPr>
          <w:color w:val="0070C0"/>
          <w:sz w:val="24"/>
          <w:szCs w:val="24"/>
        </w:rPr>
      </w:pPr>
      <w:hyperlink r:id="rId8" w:history="1">
        <w:r w:rsidRPr="00520331">
          <w:rPr>
            <w:rStyle w:val="Hyperlink"/>
            <w:color w:val="0070C0"/>
            <w:sz w:val="24"/>
            <w:szCs w:val="24"/>
            <w:u w:val="none"/>
          </w:rPr>
          <w:t>UK Construction and Building Design - BAM</w:t>
        </w:r>
      </w:hyperlink>
    </w:p>
    <w:p w14:paraId="2438F407" w14:textId="77777777" w:rsidR="00520331" w:rsidRPr="00520331" w:rsidRDefault="00520331" w:rsidP="00520331">
      <w:pPr>
        <w:pStyle w:val="Answer"/>
        <w:numPr>
          <w:ilvl w:val="0"/>
          <w:numId w:val="36"/>
        </w:numPr>
        <w:rPr>
          <w:color w:val="0070C0"/>
          <w:sz w:val="24"/>
          <w:szCs w:val="24"/>
        </w:rPr>
      </w:pPr>
      <w:hyperlink r:id="rId9" w:history="1">
        <w:r w:rsidRPr="00520331">
          <w:rPr>
            <w:rFonts w:eastAsia="Times New Roman"/>
            <w:color w:val="0070C0"/>
            <w:sz w:val="24"/>
            <w:szCs w:val="24"/>
            <w:lang w:eastAsia="en-GB"/>
          </w:rPr>
          <w:t>About Us | Bewley Homes</w:t>
        </w:r>
      </w:hyperlink>
    </w:p>
    <w:p w14:paraId="4932D601" w14:textId="5D9C3088" w:rsidR="006E1028" w:rsidRPr="00520331" w:rsidRDefault="00520331" w:rsidP="00520331">
      <w:pPr>
        <w:pStyle w:val="Answer"/>
        <w:numPr>
          <w:ilvl w:val="0"/>
          <w:numId w:val="36"/>
        </w:numPr>
        <w:rPr>
          <w:color w:val="0070C0"/>
          <w:sz w:val="24"/>
          <w:szCs w:val="24"/>
        </w:rPr>
      </w:pPr>
      <w:hyperlink r:id="rId10" w:history="1">
        <w:r w:rsidRPr="00520331">
          <w:rPr>
            <w:rStyle w:val="Hyperlink"/>
            <w:sz w:val="24"/>
            <w:szCs w:val="24"/>
            <w:u w:val="none"/>
          </w:rPr>
          <w:t>https://www.vistrygroup.co.uk/about</w:t>
        </w:r>
      </w:hyperlink>
      <w:r w:rsidRPr="00795FDC">
        <w:rPr>
          <w:color w:val="0070C0"/>
          <w:sz w:val="24"/>
          <w:szCs w:val="24"/>
        </w:rPr>
        <w:t xml:space="preserve"> </w:t>
      </w:r>
    </w:p>
    <w:sectPr w:rsidR="006E1028" w:rsidRPr="00520331" w:rsidSect="00F03E33">
      <w:headerReference w:type="default" r:id="rId11"/>
      <w:footerReference w:type="default" r:id="rId12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17A04F" w14:textId="77777777" w:rsidR="00520331" w:rsidRDefault="00520331">
      <w:pPr>
        <w:spacing w:before="0" w:after="0"/>
      </w:pPr>
      <w:r>
        <w:separator/>
      </w:r>
    </w:p>
  </w:endnote>
  <w:endnote w:type="continuationSeparator" w:id="0">
    <w:p w14:paraId="1D3F574F" w14:textId="77777777" w:rsidR="00520331" w:rsidRDefault="00520331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FAFCC3" w14:textId="77777777" w:rsidR="00110217" w:rsidRPr="00F03E33" w:rsidRDefault="009A2CD2" w:rsidP="00F03E33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56667BA3" wp14:editId="34A201F8">
              <wp:simplePos x="0" y="0"/>
              <wp:positionH relativeFrom="margin">
                <wp:posOffset>1082040</wp:posOffset>
              </wp:positionH>
              <wp:positionV relativeFrom="paragraph">
                <wp:posOffset>96520</wp:posOffset>
              </wp:positionV>
              <wp:extent cx="3362325" cy="371475"/>
              <wp:effectExtent l="0" t="0" r="28575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62325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6781CA1D" w14:textId="77777777" w:rsidR="009A2CD2" w:rsidRPr="006953AB" w:rsidRDefault="009A2CD2" w:rsidP="009A2CD2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6953AB">
                            <w:rPr>
                              <w:sz w:val="18"/>
                              <w:szCs w:val="18"/>
                            </w:rPr>
                            <w:t>© 2021 City and Guilds of London Institute. All rights reserved.</w:t>
                          </w:r>
                        </w:p>
                        <w:p w14:paraId="793395CB" w14:textId="77777777" w:rsidR="009A2CD2" w:rsidRDefault="009A2CD2" w:rsidP="009A2CD2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6667BA3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margin-left:85.2pt;margin-top:7.6pt;width:264.75pt;height:29.25pt;z-index:2516587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" fillcolor="window" strokecolor="window" strokeweight=".5pt">
              <v:textbox>
                <w:txbxContent>
                  <w:p w14:paraId="6781CA1D" w14:textId="77777777" w:rsidR="009A2CD2" w:rsidRPr="006953AB" w:rsidRDefault="009A2CD2" w:rsidP="009A2CD2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6953AB">
                      <w:rPr>
                        <w:sz w:val="18"/>
                        <w:szCs w:val="18"/>
                      </w:rPr>
                      <w:t>© 2021 City and Guilds of London Institute. All rights reserved.</w:t>
                    </w:r>
                  </w:p>
                  <w:p w14:paraId="793395CB" w14:textId="77777777" w:rsidR="009A2CD2" w:rsidRDefault="009A2CD2" w:rsidP="009A2CD2"/>
                </w:txbxContent>
              </v:textbox>
              <w10:wrap anchorx="margin"/>
            </v:shape>
          </w:pict>
        </mc:Fallback>
      </mc:AlternateContent>
    </w:r>
    <w:r w:rsidR="007F2A40">
      <w:rPr>
        <w:rFonts w:cs="Arial"/>
        <w:noProof/>
      </w:rPr>
      <w:drawing>
        <wp:anchor distT="0" distB="0" distL="114300" distR="114300" simplePos="0" relativeHeight="251657728" behindDoc="1" locked="0" layoutInCell="1" allowOverlap="1" wp14:anchorId="46325432" wp14:editId="13D4D87C">
          <wp:simplePos x="0" y="0"/>
          <wp:positionH relativeFrom="margin">
            <wp:align>right</wp:align>
          </wp:positionH>
          <wp:positionV relativeFrom="margin">
            <wp:posOffset>8778875</wp:posOffset>
          </wp:positionV>
          <wp:extent cx="1580400" cy="478679"/>
          <wp:effectExtent l="0" t="0" r="1270" b="0"/>
          <wp:wrapNone/>
          <wp:docPr id="2" name="Picture 2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0400" cy="47867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520331">
      <w:fldChar w:fldCharType="begin"/>
    </w:r>
    <w:r w:rsidR="00520331">
      <w:instrText xml:space="preserve"> NUMPAGES   \* MERGEFORMAT </w:instrText>
    </w:r>
    <w:r w:rsidR="00520331">
      <w:fldChar w:fldCharType="separate"/>
    </w:r>
    <w:r w:rsidR="00F03E33">
      <w:t>1</w:t>
    </w:r>
    <w:r w:rsidR="00520331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48CBD7" w14:textId="77777777" w:rsidR="00520331" w:rsidRDefault="00520331">
      <w:pPr>
        <w:spacing w:before="0" w:after="0"/>
      </w:pPr>
      <w:r>
        <w:separator/>
      </w:r>
    </w:p>
  </w:footnote>
  <w:footnote w:type="continuationSeparator" w:id="0">
    <w:p w14:paraId="44398FCD" w14:textId="77777777" w:rsidR="00520331" w:rsidRDefault="00520331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B1F289" w14:textId="77777777" w:rsidR="00F03E33" w:rsidRPr="003127FD" w:rsidRDefault="00290326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  <w:sz w:val="24"/>
      </w:rPr>
      <w:drawing>
        <wp:anchor distT="0" distB="0" distL="114300" distR="114300" simplePos="0" relativeHeight="251663360" behindDoc="0" locked="0" layoutInCell="1" allowOverlap="1" wp14:anchorId="5D30C47C" wp14:editId="32EEBE16">
          <wp:simplePos x="0" y="0"/>
          <wp:positionH relativeFrom="margin">
            <wp:align>right</wp:align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FD57B7">
      <w:rPr>
        <w:sz w:val="24"/>
      </w:rPr>
      <w:t>T Level Technical Qualification in</w:t>
    </w:r>
    <w:r w:rsidR="00F03E33" w:rsidRPr="003127FD">
      <w:rPr>
        <w:sz w:val="24"/>
      </w:rPr>
      <w:t xml:space="preserve"> </w:t>
    </w:r>
    <w:r w:rsidR="00592613" w:rsidRPr="003127FD">
      <w:rPr>
        <w:b/>
        <w:bCs/>
        <w:sz w:val="24"/>
      </w:rPr>
      <w:t>Building Services</w:t>
    </w:r>
    <w:r w:rsidR="00BF7F8D">
      <w:rPr>
        <w:b/>
        <w:bCs/>
        <w:sz w:val="24"/>
      </w:rPr>
      <w:br/>
    </w:r>
    <w:r w:rsidR="00592613" w:rsidRPr="003127FD">
      <w:rPr>
        <w:b/>
        <w:bCs/>
        <w:sz w:val="24"/>
      </w:rPr>
      <w:t>Engineering for Construction (Level 3)</w:t>
    </w:r>
    <w:r w:rsidRPr="00290326">
      <w:rPr>
        <w:noProof/>
        <w:sz w:val="24"/>
      </w:rPr>
      <w:t xml:space="preserve"> </w:t>
    </w:r>
  </w:p>
  <w:p w14:paraId="34B249F6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06059A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0BFF2132" wp14:editId="55A92E6A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696F44A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FF4100">
      <w:rPr>
        <w:color w:val="0077E3"/>
        <w:sz w:val="24"/>
        <w:szCs w:val="28"/>
      </w:rPr>
      <w:t>350 Building Services Engineering Core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77E0E17"/>
    <w:multiLevelType w:val="hybridMultilevel"/>
    <w:tmpl w:val="5DE225CE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4C464B"/>
    <w:multiLevelType w:val="hybridMultilevel"/>
    <w:tmpl w:val="EA74ED8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6"/>
  </w:num>
  <w:num w:numId="3">
    <w:abstractNumId w:val="23"/>
  </w:num>
  <w:num w:numId="4">
    <w:abstractNumId w:val="18"/>
  </w:num>
  <w:num w:numId="5">
    <w:abstractNumId w:val="8"/>
  </w:num>
  <w:num w:numId="6">
    <w:abstractNumId w:val="17"/>
  </w:num>
  <w:num w:numId="7">
    <w:abstractNumId w:val="8"/>
  </w:num>
  <w:num w:numId="8">
    <w:abstractNumId w:val="2"/>
  </w:num>
  <w:num w:numId="9">
    <w:abstractNumId w:val="8"/>
    <w:lvlOverride w:ilvl="0">
      <w:startOverride w:val="1"/>
    </w:lvlOverride>
  </w:num>
  <w:num w:numId="10">
    <w:abstractNumId w:val="19"/>
  </w:num>
  <w:num w:numId="11">
    <w:abstractNumId w:val="15"/>
  </w:num>
  <w:num w:numId="12">
    <w:abstractNumId w:val="6"/>
  </w:num>
  <w:num w:numId="13">
    <w:abstractNumId w:val="14"/>
  </w:num>
  <w:num w:numId="14">
    <w:abstractNumId w:val="20"/>
  </w:num>
  <w:num w:numId="15">
    <w:abstractNumId w:val="12"/>
  </w:num>
  <w:num w:numId="16">
    <w:abstractNumId w:val="7"/>
  </w:num>
  <w:num w:numId="17">
    <w:abstractNumId w:val="25"/>
  </w:num>
  <w:num w:numId="18">
    <w:abstractNumId w:val="26"/>
  </w:num>
  <w:num w:numId="19">
    <w:abstractNumId w:val="4"/>
  </w:num>
  <w:num w:numId="20">
    <w:abstractNumId w:val="3"/>
  </w:num>
  <w:num w:numId="21">
    <w:abstractNumId w:val="10"/>
  </w:num>
  <w:num w:numId="22">
    <w:abstractNumId w:val="10"/>
    <w:lvlOverride w:ilvl="0">
      <w:startOverride w:val="1"/>
    </w:lvlOverride>
  </w:num>
  <w:num w:numId="23">
    <w:abstractNumId w:val="24"/>
  </w:num>
  <w:num w:numId="24">
    <w:abstractNumId w:val="10"/>
    <w:lvlOverride w:ilvl="0">
      <w:startOverride w:val="1"/>
    </w:lvlOverride>
  </w:num>
  <w:num w:numId="25">
    <w:abstractNumId w:val="10"/>
    <w:lvlOverride w:ilvl="0">
      <w:startOverride w:val="1"/>
    </w:lvlOverride>
  </w:num>
  <w:num w:numId="26">
    <w:abstractNumId w:val="11"/>
  </w:num>
  <w:num w:numId="27">
    <w:abstractNumId w:val="21"/>
  </w:num>
  <w:num w:numId="28">
    <w:abstractNumId w:val="10"/>
    <w:lvlOverride w:ilvl="0">
      <w:startOverride w:val="1"/>
    </w:lvlOverride>
  </w:num>
  <w:num w:numId="29">
    <w:abstractNumId w:val="22"/>
  </w:num>
  <w:num w:numId="30">
    <w:abstractNumId w:val="10"/>
  </w:num>
  <w:num w:numId="31">
    <w:abstractNumId w:val="10"/>
    <w:lvlOverride w:ilvl="0">
      <w:startOverride w:val="1"/>
    </w:lvlOverride>
  </w:num>
  <w:num w:numId="32">
    <w:abstractNumId w:val="10"/>
    <w:lvlOverride w:ilvl="0">
      <w:startOverride w:val="1"/>
    </w:lvlOverride>
  </w:num>
  <w:num w:numId="33">
    <w:abstractNumId w:val="0"/>
  </w:num>
  <w:num w:numId="34">
    <w:abstractNumId w:val="13"/>
  </w:num>
  <w:num w:numId="35">
    <w:abstractNumId w:val="1"/>
  </w:num>
  <w:num w:numId="3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20331"/>
    <w:rsid w:val="000033BD"/>
    <w:rsid w:val="0006059A"/>
    <w:rsid w:val="00082C62"/>
    <w:rsid w:val="000B231F"/>
    <w:rsid w:val="000E194B"/>
    <w:rsid w:val="00110217"/>
    <w:rsid w:val="00152AC3"/>
    <w:rsid w:val="00156AF3"/>
    <w:rsid w:val="0019491D"/>
    <w:rsid w:val="001F74AD"/>
    <w:rsid w:val="00290326"/>
    <w:rsid w:val="002D07A8"/>
    <w:rsid w:val="003127FD"/>
    <w:rsid w:val="003405EA"/>
    <w:rsid w:val="00404B31"/>
    <w:rsid w:val="00443B2E"/>
    <w:rsid w:val="00474F67"/>
    <w:rsid w:val="0048500D"/>
    <w:rsid w:val="00520331"/>
    <w:rsid w:val="00524E1B"/>
    <w:rsid w:val="00592613"/>
    <w:rsid w:val="006135C0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97FA7"/>
    <w:rsid w:val="007F2A40"/>
    <w:rsid w:val="008C1F1C"/>
    <w:rsid w:val="009975A0"/>
    <w:rsid w:val="009A2CD2"/>
    <w:rsid w:val="009C5C6E"/>
    <w:rsid w:val="00A2454C"/>
    <w:rsid w:val="00AE245C"/>
    <w:rsid w:val="00B054EC"/>
    <w:rsid w:val="00BE2446"/>
    <w:rsid w:val="00BE2C21"/>
    <w:rsid w:val="00BF7F8D"/>
    <w:rsid w:val="00C01D20"/>
    <w:rsid w:val="00C202BF"/>
    <w:rsid w:val="00C858D7"/>
    <w:rsid w:val="00D073BC"/>
    <w:rsid w:val="00D56B82"/>
    <w:rsid w:val="00DA2485"/>
    <w:rsid w:val="00DE29A8"/>
    <w:rsid w:val="00F03E33"/>
    <w:rsid w:val="00F15749"/>
    <w:rsid w:val="00FD52DA"/>
    <w:rsid w:val="00FD57B7"/>
    <w:rsid w:val="00FF2FC2"/>
    <w:rsid w:val="00FF4100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C5976F9"/>
  <w15:docId w15:val="{EFD42AA4-08DC-47CF-9B64-D585AE49AC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nhideWhenUsed/>
    <w:rsid w:val="00520331"/>
    <w:rPr>
      <w:color w:val="0563C1" w:themeColor="hyperlink"/>
      <w:u w:val="single"/>
    </w:rPr>
  </w:style>
  <w:style w:type="paragraph" w:styleId="ListParagraph">
    <w:name w:val="List Paragraph"/>
    <w:basedOn w:val="Normal"/>
    <w:rsid w:val="00520331"/>
    <w:pPr>
      <w:spacing w:before="0" w:after="0" w:line="240" w:lineRule="auto"/>
      <w:ind w:left="720"/>
      <w:contextualSpacing/>
    </w:pPr>
    <w:rPr>
      <w:rFonts w:ascii="Times New Roman" w:eastAsia="Times New Roman" w:hAnsi="Times New Roman"/>
      <w:sz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bam.co.uk/who-we-are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kier.co.uk/about-us/" TargetMode="External"/><Relationship Id="rId12" Type="http://schemas.openxmlformats.org/officeDocument/2006/relationships/footer" Target="footer1.xml"/><Relationship Id="rId17" Type="http://schemas.openxmlformats.org/officeDocument/2006/relationships/customXml" Target="../customXml/item3.xml"/><Relationship Id="rId2" Type="http://schemas.openxmlformats.org/officeDocument/2006/relationships/styles" Target="styles.xml"/><Relationship Id="rId16" Type="http://schemas.openxmlformats.org/officeDocument/2006/relationships/customXml" Target="../customXml/item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customXml" Target="../customXml/item1.xml"/><Relationship Id="rId10" Type="http://schemas.openxmlformats.org/officeDocument/2006/relationships/hyperlink" Target="https://www.vistrygroup.co.uk/about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bewley.co.uk/about-us/" TargetMode="Externa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ST%20BLANK%20WS%20Tutor%20BS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B348B48-F7E8-4BD7-9F1F-DB1F3685360E}"/>
</file>

<file path=customXml/itemProps2.xml><?xml version="1.0" encoding="utf-8"?>
<ds:datastoreItem xmlns:ds="http://schemas.openxmlformats.org/officeDocument/2006/customXml" ds:itemID="{866E7653-ECBA-4DFC-A106-53B763831C72}"/>
</file>

<file path=customXml/itemProps3.xml><?xml version="1.0" encoding="utf-8"?>
<ds:datastoreItem xmlns:ds="http://schemas.openxmlformats.org/officeDocument/2006/customXml" ds:itemID="{A17E0A31-8BB3-4C06-9EDD-2C8B60F66CAC}"/>
</file>

<file path=docProps/app.xml><?xml version="1.0" encoding="utf-8"?>
<Properties xmlns="http://schemas.openxmlformats.org/officeDocument/2006/extended-properties" xmlns:vt="http://schemas.openxmlformats.org/officeDocument/2006/docPropsVTypes">
  <Template>ST BLANK WS Tutor BSE</Template>
  <TotalTime>0</TotalTime>
  <Pages>1</Pages>
  <Words>176</Words>
  <Characters>1006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Caroline Howell</cp:lastModifiedBy>
  <cp:revision>1</cp:revision>
  <cp:lastPrinted>2013-05-15T12:05:00Z</cp:lastPrinted>
  <dcterms:created xsi:type="dcterms:W3CDTF">2021-09-07T11:54:00Z</dcterms:created>
  <dcterms:modified xsi:type="dcterms:W3CDTF">2021-09-07T11:54:00Z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