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3A72E" w14:textId="65F2750F" w:rsidR="00E57DE8" w:rsidRDefault="00A9013B" w:rsidP="00E57DE8">
      <w:pPr>
        <w:pStyle w:val="Unittitle"/>
      </w:pPr>
      <w:r>
        <w:t>7. Building technology principles</w:t>
      </w:r>
      <w:r w:rsidR="00E57DE8">
        <w:t xml:space="preserve">  </w:t>
      </w:r>
    </w:p>
    <w:p w14:paraId="18E16249" w14:textId="3E75248C" w:rsidR="00E57DE8" w:rsidRDefault="00E57DE8" w:rsidP="00E57DE8">
      <w:pPr>
        <w:pStyle w:val="Heading1"/>
      </w:pPr>
      <w:r>
        <w:t>Worksheet</w:t>
      </w:r>
      <w:r w:rsidR="00D4620C">
        <w:t xml:space="preserve"> 16</w:t>
      </w:r>
      <w:r>
        <w:t xml:space="preserve">: Approved </w:t>
      </w:r>
      <w:r w:rsidR="00E122FD">
        <w:t>d</w:t>
      </w:r>
      <w:r>
        <w:t xml:space="preserve">ocuments </w:t>
      </w:r>
      <w:r w:rsidR="00D4620C">
        <w:t>(tutor)</w:t>
      </w:r>
    </w:p>
    <w:tbl>
      <w:tblPr>
        <w:tblStyle w:val="TableGrid"/>
        <w:tblW w:w="14596" w:type="dxa"/>
        <w:tblLook w:val="04A0" w:firstRow="1" w:lastRow="0" w:firstColumn="1" w:lastColumn="0" w:noHBand="0" w:noVBand="1"/>
      </w:tblPr>
      <w:tblGrid>
        <w:gridCol w:w="3539"/>
        <w:gridCol w:w="11057"/>
      </w:tblGrid>
      <w:tr w:rsidR="00E57DE8" w14:paraId="2E6657CA" w14:textId="77777777" w:rsidTr="00E57DE8">
        <w:tc>
          <w:tcPr>
            <w:tcW w:w="3539" w:type="dxa"/>
            <w:tcBorders>
              <w:top w:val="single" w:sz="4" w:space="0" w:color="auto"/>
              <w:left w:val="single" w:sz="4" w:space="0" w:color="auto"/>
              <w:bottom w:val="single" w:sz="4" w:space="0" w:color="auto"/>
              <w:right w:val="single" w:sz="4" w:space="0" w:color="auto"/>
            </w:tcBorders>
            <w:shd w:val="clear" w:color="auto" w:fill="0070C0"/>
            <w:hideMark/>
          </w:tcPr>
          <w:p w14:paraId="19845214" w14:textId="15EAC55D" w:rsidR="00E57DE8" w:rsidRDefault="00E122FD">
            <w:pPr>
              <w:rPr>
                <w:color w:val="FFFFFF" w:themeColor="background1"/>
                <w:sz w:val="24"/>
              </w:rPr>
            </w:pPr>
            <w:r>
              <w:rPr>
                <w:color w:val="FFFFFF" w:themeColor="background1"/>
                <w:sz w:val="24"/>
              </w:rPr>
              <w:t>Part title</w:t>
            </w:r>
            <w:r w:rsidR="00E57DE8">
              <w:rPr>
                <w:color w:val="FFFFFF" w:themeColor="background1"/>
                <w:sz w:val="24"/>
              </w:rPr>
              <w:t xml:space="preserve"> </w:t>
            </w:r>
          </w:p>
        </w:tc>
        <w:tc>
          <w:tcPr>
            <w:tcW w:w="11057" w:type="dxa"/>
            <w:tcBorders>
              <w:top w:val="single" w:sz="4" w:space="0" w:color="auto"/>
              <w:left w:val="single" w:sz="4" w:space="0" w:color="auto"/>
              <w:bottom w:val="single" w:sz="4" w:space="0" w:color="auto"/>
              <w:right w:val="single" w:sz="4" w:space="0" w:color="auto"/>
            </w:tcBorders>
            <w:shd w:val="clear" w:color="auto" w:fill="0070C0"/>
            <w:hideMark/>
          </w:tcPr>
          <w:p w14:paraId="044D8EA7" w14:textId="77777777" w:rsidR="00E57DE8" w:rsidRDefault="00E57DE8">
            <w:pPr>
              <w:rPr>
                <w:color w:val="FFFFFF" w:themeColor="background1"/>
                <w:sz w:val="24"/>
              </w:rPr>
            </w:pPr>
            <w:r>
              <w:rPr>
                <w:color w:val="FFFFFF" w:themeColor="background1"/>
                <w:sz w:val="24"/>
              </w:rPr>
              <w:t xml:space="preserve">Description </w:t>
            </w:r>
          </w:p>
        </w:tc>
      </w:tr>
      <w:tr w:rsidR="00E57DE8" w14:paraId="5F506F8A"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27429FED" w14:textId="77777777" w:rsidR="00E57DE8" w:rsidRDefault="00E57DE8">
            <w:r>
              <w:t xml:space="preserve">Part A </w:t>
            </w:r>
            <w:r>
              <w:rPr>
                <w:b/>
                <w:color w:val="FF0000"/>
              </w:rPr>
              <w:t xml:space="preserve">Structure </w:t>
            </w:r>
          </w:p>
        </w:tc>
        <w:tc>
          <w:tcPr>
            <w:tcW w:w="11057" w:type="dxa"/>
            <w:tcBorders>
              <w:top w:val="single" w:sz="4" w:space="0" w:color="auto"/>
              <w:left w:val="single" w:sz="4" w:space="0" w:color="auto"/>
              <w:bottom w:val="single" w:sz="4" w:space="0" w:color="auto"/>
              <w:right w:val="single" w:sz="4" w:space="0" w:color="auto"/>
            </w:tcBorders>
          </w:tcPr>
          <w:p w14:paraId="41FDFBC6" w14:textId="3F06A813" w:rsidR="00E57DE8" w:rsidRDefault="00E57DE8">
            <w:pPr>
              <w:rPr>
                <w:b/>
                <w:color w:val="FF0000"/>
              </w:rPr>
            </w:pPr>
            <w:r>
              <w:rPr>
                <w:b/>
                <w:color w:val="FF0000"/>
              </w:rPr>
              <w:t xml:space="preserve">Requires all buildings to be designed, </w:t>
            </w:r>
            <w:proofErr w:type="gramStart"/>
            <w:r>
              <w:rPr>
                <w:b/>
                <w:color w:val="FF0000"/>
              </w:rPr>
              <w:t>constructed</w:t>
            </w:r>
            <w:proofErr w:type="gramEnd"/>
            <w:r>
              <w:rPr>
                <w:b/>
                <w:color w:val="FF0000"/>
              </w:rPr>
              <w:t xml:space="preserve"> or altered to be structurally safe and not impair the structural </w:t>
            </w:r>
            <w:r w:rsidR="0054458C">
              <w:rPr>
                <w:b/>
                <w:color w:val="FF0000"/>
              </w:rPr>
              <w:t>st</w:t>
            </w:r>
            <w:r>
              <w:rPr>
                <w:b/>
                <w:color w:val="FF0000"/>
              </w:rPr>
              <w:t>ability of surrounding buildings.</w:t>
            </w:r>
          </w:p>
          <w:p w14:paraId="47B0A901" w14:textId="77777777" w:rsidR="00E57DE8" w:rsidRDefault="00E57DE8">
            <w:pPr>
              <w:rPr>
                <w:b/>
                <w:color w:val="FF0000"/>
              </w:rPr>
            </w:pPr>
          </w:p>
        </w:tc>
      </w:tr>
      <w:tr w:rsidR="00E57DE8" w14:paraId="7CE2F338"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2BD3FBB8" w14:textId="24322043" w:rsidR="00E57DE8" w:rsidRDefault="00E57DE8">
            <w:r>
              <w:t xml:space="preserve">Part B </w:t>
            </w:r>
            <w:r>
              <w:rPr>
                <w:b/>
                <w:color w:val="FF0000"/>
              </w:rPr>
              <w:t xml:space="preserve">Fire </w:t>
            </w:r>
            <w:r w:rsidR="00E122FD">
              <w:rPr>
                <w:b/>
                <w:color w:val="FF0000"/>
              </w:rPr>
              <w:t>s</w:t>
            </w:r>
            <w:r>
              <w:rPr>
                <w:b/>
                <w:color w:val="FF0000"/>
              </w:rPr>
              <w:t>afety</w:t>
            </w:r>
          </w:p>
        </w:tc>
        <w:tc>
          <w:tcPr>
            <w:tcW w:w="11057" w:type="dxa"/>
            <w:tcBorders>
              <w:top w:val="single" w:sz="4" w:space="0" w:color="auto"/>
              <w:left w:val="single" w:sz="4" w:space="0" w:color="auto"/>
              <w:bottom w:val="single" w:sz="4" w:space="0" w:color="auto"/>
              <w:right w:val="single" w:sz="4" w:space="0" w:color="auto"/>
            </w:tcBorders>
          </w:tcPr>
          <w:p w14:paraId="7E6C7B9C" w14:textId="77777777" w:rsidR="00E57DE8" w:rsidRDefault="00E57DE8">
            <w:pPr>
              <w:rPr>
                <w:b/>
                <w:color w:val="FF0000"/>
              </w:rPr>
            </w:pPr>
            <w:r>
              <w:rPr>
                <w:b/>
                <w:color w:val="FF0000"/>
              </w:rPr>
              <w:t xml:space="preserve">Covers all measures to provide safety from fires for building residents, people in the vicinity of the building and firefighters. Guidance covers means of escape, fire detection and warning systems. </w:t>
            </w:r>
          </w:p>
          <w:p w14:paraId="22CF119A" w14:textId="77777777" w:rsidR="00E57DE8" w:rsidRDefault="00E57DE8">
            <w:pPr>
              <w:rPr>
                <w:b/>
                <w:color w:val="FF0000"/>
              </w:rPr>
            </w:pPr>
          </w:p>
        </w:tc>
      </w:tr>
      <w:tr w:rsidR="00E57DE8" w14:paraId="3BF4ACBF"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2999A6FA" w14:textId="563CE94D" w:rsidR="00E57DE8" w:rsidRDefault="00E57DE8">
            <w:r>
              <w:t xml:space="preserve">Part C </w:t>
            </w:r>
            <w:r>
              <w:rPr>
                <w:b/>
                <w:color w:val="FF0000"/>
              </w:rPr>
              <w:t xml:space="preserve">Site </w:t>
            </w:r>
            <w:r w:rsidR="00E122FD">
              <w:rPr>
                <w:b/>
                <w:color w:val="FF0000"/>
              </w:rPr>
              <w:t>p</w:t>
            </w:r>
            <w:r>
              <w:rPr>
                <w:b/>
                <w:color w:val="FF0000"/>
              </w:rPr>
              <w:t xml:space="preserve">reparation and </w:t>
            </w:r>
            <w:r w:rsidR="00E122FD">
              <w:rPr>
                <w:b/>
                <w:color w:val="FF0000"/>
              </w:rPr>
              <w:t>r</w:t>
            </w:r>
            <w:r>
              <w:rPr>
                <w:b/>
                <w:color w:val="FF0000"/>
              </w:rPr>
              <w:t>esistance to contamina</w:t>
            </w:r>
            <w:r w:rsidR="00D91D49">
              <w:rPr>
                <w:b/>
                <w:color w:val="FF0000"/>
              </w:rPr>
              <w:t>n</w:t>
            </w:r>
            <w:r>
              <w:rPr>
                <w:b/>
                <w:color w:val="FF0000"/>
              </w:rPr>
              <w:t xml:space="preserve">ts and </w:t>
            </w:r>
            <w:r w:rsidR="00E122FD">
              <w:rPr>
                <w:b/>
                <w:color w:val="FF0000"/>
              </w:rPr>
              <w:t>m</w:t>
            </w:r>
            <w:r>
              <w:rPr>
                <w:b/>
                <w:color w:val="FF0000"/>
              </w:rPr>
              <w:t>oisture</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06A79393" w14:textId="77777777" w:rsidR="00E57DE8" w:rsidRDefault="00E57DE8">
            <w:pPr>
              <w:rPr>
                <w:b/>
                <w:color w:val="FF0000"/>
              </w:rPr>
            </w:pPr>
            <w:r>
              <w:rPr>
                <w:b/>
                <w:color w:val="FF0000"/>
              </w:rPr>
              <w:t xml:space="preserve">Covers weather and water tightness of buildings. Subsoil drainage, site preparation and contaminated land as well as all other related hazardous and dangerous substances. </w:t>
            </w:r>
          </w:p>
          <w:p w14:paraId="65D51E34" w14:textId="77777777" w:rsidR="00E57DE8" w:rsidRDefault="00E57DE8">
            <w:pPr>
              <w:rPr>
                <w:b/>
                <w:color w:val="FF0000"/>
              </w:rPr>
            </w:pPr>
          </w:p>
        </w:tc>
      </w:tr>
      <w:tr w:rsidR="00E57DE8" w14:paraId="74E8BFE3"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3493FEE4" w14:textId="56C06D52" w:rsidR="00E57DE8" w:rsidRDefault="00E57DE8">
            <w:r>
              <w:t xml:space="preserve">Part D </w:t>
            </w:r>
            <w:r>
              <w:rPr>
                <w:b/>
                <w:color w:val="FF0000"/>
              </w:rPr>
              <w:t xml:space="preserve">Toxic </w:t>
            </w:r>
            <w:r w:rsidR="00E122FD">
              <w:rPr>
                <w:b/>
                <w:color w:val="FF0000"/>
              </w:rPr>
              <w:t>s</w:t>
            </w:r>
            <w:r>
              <w:rPr>
                <w:b/>
                <w:color w:val="FF0000"/>
              </w:rPr>
              <w:t>ubstances</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2CA65310" w14:textId="7E2FD2AD" w:rsidR="00E57DE8" w:rsidRDefault="00E57DE8">
            <w:pPr>
              <w:rPr>
                <w:b/>
                <w:color w:val="FF0000"/>
              </w:rPr>
            </w:pPr>
            <w:r>
              <w:rPr>
                <w:b/>
                <w:color w:val="FF0000"/>
              </w:rPr>
              <w:t xml:space="preserve">This controls </w:t>
            </w:r>
            <w:r w:rsidR="00D91D49">
              <w:rPr>
                <w:b/>
                <w:color w:val="FF0000"/>
              </w:rPr>
              <w:t>h</w:t>
            </w:r>
            <w:r>
              <w:rPr>
                <w:b/>
                <w:color w:val="FF0000"/>
              </w:rPr>
              <w:t xml:space="preserve">azards from the toxic chemicals used in cavity fill insulation systems. </w:t>
            </w:r>
          </w:p>
          <w:p w14:paraId="03CD4550" w14:textId="77777777" w:rsidR="00E57DE8" w:rsidRDefault="00E57DE8">
            <w:pPr>
              <w:rPr>
                <w:b/>
                <w:color w:val="FF0000"/>
              </w:rPr>
            </w:pPr>
          </w:p>
        </w:tc>
      </w:tr>
      <w:tr w:rsidR="00E57DE8" w14:paraId="0CA6543F"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20165FA7" w14:textId="77777777" w:rsidR="00E57DE8" w:rsidRDefault="00E57DE8">
            <w:r>
              <w:t xml:space="preserve">Part E </w:t>
            </w:r>
            <w:r>
              <w:rPr>
                <w:b/>
                <w:color w:val="FF0000"/>
              </w:rPr>
              <w:t>Resistance to the passage of sound</w:t>
            </w:r>
          </w:p>
        </w:tc>
        <w:tc>
          <w:tcPr>
            <w:tcW w:w="11057" w:type="dxa"/>
            <w:tcBorders>
              <w:top w:val="single" w:sz="4" w:space="0" w:color="auto"/>
              <w:left w:val="single" w:sz="4" w:space="0" w:color="auto"/>
              <w:bottom w:val="single" w:sz="4" w:space="0" w:color="auto"/>
              <w:right w:val="single" w:sz="4" w:space="0" w:color="auto"/>
            </w:tcBorders>
          </w:tcPr>
          <w:p w14:paraId="15604AA2" w14:textId="77777777" w:rsidR="00E57DE8" w:rsidRDefault="00E57DE8">
            <w:pPr>
              <w:rPr>
                <w:b/>
                <w:color w:val="FF0000"/>
              </w:rPr>
            </w:pPr>
            <w:r>
              <w:rPr>
                <w:b/>
                <w:color w:val="FF0000"/>
              </w:rPr>
              <w:t xml:space="preserve">Requirements for sound insulation between buildings including new dwellings and conversion of existing buildings to form dwellings. Sound reduction between rooms and acoustic conditions for common areas in flats and schools. </w:t>
            </w:r>
          </w:p>
          <w:p w14:paraId="2A1BEED6" w14:textId="77777777" w:rsidR="00E57DE8" w:rsidRDefault="00E57DE8">
            <w:pPr>
              <w:rPr>
                <w:b/>
                <w:color w:val="FF0000"/>
              </w:rPr>
            </w:pPr>
          </w:p>
        </w:tc>
      </w:tr>
      <w:tr w:rsidR="00E57DE8" w14:paraId="3EB72CA9"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63FAB9D2" w14:textId="77777777" w:rsidR="00E57DE8" w:rsidRDefault="00E57DE8">
            <w:r>
              <w:t xml:space="preserve">Part F </w:t>
            </w:r>
            <w:r>
              <w:rPr>
                <w:b/>
                <w:color w:val="FF0000"/>
              </w:rPr>
              <w:t xml:space="preserve">Ventilation </w:t>
            </w:r>
          </w:p>
        </w:tc>
        <w:tc>
          <w:tcPr>
            <w:tcW w:w="11057" w:type="dxa"/>
            <w:tcBorders>
              <w:top w:val="single" w:sz="4" w:space="0" w:color="auto"/>
              <w:left w:val="single" w:sz="4" w:space="0" w:color="auto"/>
              <w:bottom w:val="single" w:sz="4" w:space="0" w:color="auto"/>
              <w:right w:val="single" w:sz="4" w:space="0" w:color="auto"/>
            </w:tcBorders>
          </w:tcPr>
          <w:p w14:paraId="24B78B53" w14:textId="77777777" w:rsidR="00E57DE8" w:rsidRDefault="00E57DE8">
            <w:pPr>
              <w:rPr>
                <w:b/>
                <w:color w:val="FF0000"/>
              </w:rPr>
            </w:pPr>
            <w:r>
              <w:rPr>
                <w:b/>
                <w:color w:val="FF0000"/>
              </w:rPr>
              <w:t xml:space="preserve">Covers standards for ventilation and air quality for all buildings. Condensation is also covered. </w:t>
            </w:r>
          </w:p>
          <w:p w14:paraId="3068C76B" w14:textId="77777777" w:rsidR="00E57DE8" w:rsidRDefault="00E57DE8">
            <w:pPr>
              <w:rPr>
                <w:b/>
                <w:color w:val="FF0000"/>
              </w:rPr>
            </w:pPr>
          </w:p>
        </w:tc>
      </w:tr>
      <w:tr w:rsidR="00E57DE8" w14:paraId="4C391344"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1439329A" w14:textId="7468741D" w:rsidR="00E57DE8" w:rsidRDefault="00E57DE8">
            <w:pPr>
              <w:tabs>
                <w:tab w:val="center" w:pos="1378"/>
              </w:tabs>
            </w:pPr>
            <w:r>
              <w:t xml:space="preserve">Part G </w:t>
            </w:r>
            <w:r>
              <w:rPr>
                <w:b/>
                <w:color w:val="FF0000"/>
              </w:rPr>
              <w:t>Sanitation, hot water safety and</w:t>
            </w:r>
            <w:r w:rsidR="00E122FD">
              <w:rPr>
                <w:b/>
                <w:color w:val="FF0000"/>
              </w:rPr>
              <w:t xml:space="preserve"> water</w:t>
            </w:r>
            <w:r>
              <w:rPr>
                <w:b/>
                <w:color w:val="FF0000"/>
              </w:rPr>
              <w:t xml:space="preserve"> efficiency</w:t>
            </w:r>
          </w:p>
        </w:tc>
        <w:tc>
          <w:tcPr>
            <w:tcW w:w="11057" w:type="dxa"/>
            <w:tcBorders>
              <w:top w:val="single" w:sz="4" w:space="0" w:color="auto"/>
              <w:left w:val="single" w:sz="4" w:space="0" w:color="auto"/>
              <w:bottom w:val="single" w:sz="4" w:space="0" w:color="auto"/>
              <w:right w:val="single" w:sz="4" w:space="0" w:color="auto"/>
            </w:tcBorders>
          </w:tcPr>
          <w:p w14:paraId="7157044D" w14:textId="77777777" w:rsidR="00E57DE8" w:rsidRDefault="00E57DE8">
            <w:pPr>
              <w:rPr>
                <w:b/>
                <w:color w:val="FF0000"/>
              </w:rPr>
            </w:pPr>
            <w:r>
              <w:rPr>
                <w:b/>
                <w:color w:val="FF0000"/>
              </w:rPr>
              <w:t xml:space="preserve">Sets out standards for provision of sanitary and washing facilities. It also covers bathrooms and hot water systems and safety requirements for unvented hot water systems. </w:t>
            </w:r>
          </w:p>
          <w:p w14:paraId="324CED51" w14:textId="77777777" w:rsidR="00E57DE8" w:rsidRDefault="00E57DE8">
            <w:pPr>
              <w:rPr>
                <w:b/>
                <w:color w:val="FF0000"/>
              </w:rPr>
            </w:pPr>
          </w:p>
        </w:tc>
      </w:tr>
      <w:tr w:rsidR="00E57DE8" w14:paraId="14433175"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44A5058C" w14:textId="25A10950" w:rsidR="00E57DE8" w:rsidRDefault="00E57DE8">
            <w:r>
              <w:lastRenderedPageBreak/>
              <w:t xml:space="preserve">Part H </w:t>
            </w:r>
            <w:r>
              <w:rPr>
                <w:b/>
                <w:color w:val="FF0000"/>
              </w:rPr>
              <w:t xml:space="preserve">Drainage and </w:t>
            </w:r>
            <w:r w:rsidR="00E122FD">
              <w:rPr>
                <w:b/>
                <w:color w:val="FF0000"/>
              </w:rPr>
              <w:t>w</w:t>
            </w:r>
            <w:r>
              <w:rPr>
                <w:b/>
                <w:color w:val="FF0000"/>
              </w:rPr>
              <w:t xml:space="preserve">aste </w:t>
            </w:r>
            <w:r w:rsidR="00E122FD">
              <w:rPr>
                <w:b/>
                <w:color w:val="FF0000"/>
              </w:rPr>
              <w:t>d</w:t>
            </w:r>
            <w:r>
              <w:rPr>
                <w:b/>
                <w:color w:val="FF0000"/>
              </w:rPr>
              <w:t>isposal</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09D2B0A4" w14:textId="3472DBC7" w:rsidR="00E57DE8" w:rsidRDefault="00E57DE8">
            <w:pPr>
              <w:rPr>
                <w:b/>
                <w:color w:val="FF0000"/>
              </w:rPr>
            </w:pPr>
            <w:r>
              <w:rPr>
                <w:b/>
                <w:color w:val="FF0000"/>
              </w:rPr>
              <w:t xml:space="preserve">Provides guidance on adequate drainage and pollution prevention. Technical design standards cover sanitary pipework, foul drainage, rainwater drainage and disposal, wastewater treatment, </w:t>
            </w:r>
            <w:proofErr w:type="gramStart"/>
            <w:r>
              <w:rPr>
                <w:b/>
                <w:color w:val="FF0000"/>
              </w:rPr>
              <w:t>discharges</w:t>
            </w:r>
            <w:proofErr w:type="gramEnd"/>
            <w:r>
              <w:rPr>
                <w:b/>
                <w:color w:val="FF0000"/>
              </w:rPr>
              <w:t xml:space="preserve"> and cesspools.</w:t>
            </w:r>
          </w:p>
          <w:p w14:paraId="72CF42D1" w14:textId="77777777" w:rsidR="00E57DE8" w:rsidRDefault="00E57DE8">
            <w:pPr>
              <w:rPr>
                <w:b/>
                <w:color w:val="FF0000"/>
              </w:rPr>
            </w:pPr>
          </w:p>
        </w:tc>
      </w:tr>
      <w:tr w:rsidR="00E57DE8" w14:paraId="372D4D39"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70CD0DC6" w14:textId="3B070D5A" w:rsidR="00E57DE8" w:rsidRDefault="00E57DE8">
            <w:r>
              <w:t xml:space="preserve">Part J </w:t>
            </w:r>
            <w:r w:rsidR="00E122FD">
              <w:rPr>
                <w:b/>
                <w:color w:val="FF0000"/>
              </w:rPr>
              <w:t>Combustion</w:t>
            </w:r>
            <w:r>
              <w:rPr>
                <w:b/>
                <w:color w:val="FF0000"/>
              </w:rPr>
              <w:t xml:space="preserve"> appliances and fuel storage system</w:t>
            </w:r>
            <w:r w:rsidR="00E122FD">
              <w:rPr>
                <w:b/>
                <w:color w:val="FF0000"/>
              </w:rPr>
              <w:t>s</w:t>
            </w:r>
          </w:p>
        </w:tc>
        <w:tc>
          <w:tcPr>
            <w:tcW w:w="11057" w:type="dxa"/>
            <w:tcBorders>
              <w:top w:val="single" w:sz="4" w:space="0" w:color="auto"/>
              <w:left w:val="single" w:sz="4" w:space="0" w:color="auto"/>
              <w:bottom w:val="single" w:sz="4" w:space="0" w:color="auto"/>
              <w:right w:val="single" w:sz="4" w:space="0" w:color="auto"/>
            </w:tcBorders>
          </w:tcPr>
          <w:p w14:paraId="05964E95" w14:textId="2D9E3D09" w:rsidR="00E57DE8" w:rsidRDefault="00E57DE8">
            <w:pPr>
              <w:rPr>
                <w:b/>
                <w:color w:val="FF0000"/>
              </w:rPr>
            </w:pPr>
            <w:r>
              <w:rPr>
                <w:b/>
                <w:color w:val="FF0000"/>
              </w:rPr>
              <w:t xml:space="preserve">Covers the construction and installation of boilers, chimneys, flues, </w:t>
            </w:r>
            <w:proofErr w:type="gramStart"/>
            <w:r>
              <w:rPr>
                <w:b/>
                <w:color w:val="FF0000"/>
              </w:rPr>
              <w:t>hearths</w:t>
            </w:r>
            <w:proofErr w:type="gramEnd"/>
            <w:r>
              <w:rPr>
                <w:b/>
                <w:color w:val="FF0000"/>
              </w:rPr>
              <w:t xml:space="preserve"> and fuel storage installation. </w:t>
            </w:r>
            <w:r w:rsidR="00131903">
              <w:rPr>
                <w:b/>
                <w:color w:val="FF0000"/>
              </w:rPr>
              <w:t>A</w:t>
            </w:r>
            <w:r>
              <w:rPr>
                <w:b/>
                <w:color w:val="FF0000"/>
              </w:rPr>
              <w:t xml:space="preserve">lso covers requirements to control fire sources and prevent burning, </w:t>
            </w:r>
            <w:proofErr w:type="gramStart"/>
            <w:r>
              <w:rPr>
                <w:b/>
                <w:color w:val="FF0000"/>
              </w:rPr>
              <w:t>pollution</w:t>
            </w:r>
            <w:proofErr w:type="gramEnd"/>
            <w:r>
              <w:rPr>
                <w:b/>
                <w:color w:val="FF0000"/>
              </w:rPr>
              <w:t xml:space="preserve"> and carbon monoxide poisoning. </w:t>
            </w:r>
          </w:p>
          <w:p w14:paraId="72516219" w14:textId="77777777" w:rsidR="00E57DE8" w:rsidRDefault="00E57DE8">
            <w:pPr>
              <w:rPr>
                <w:b/>
                <w:color w:val="FF0000"/>
              </w:rPr>
            </w:pPr>
          </w:p>
        </w:tc>
      </w:tr>
      <w:tr w:rsidR="00E57DE8" w14:paraId="6C57C04A"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5FF84C29" w14:textId="0213A3EA" w:rsidR="00E57DE8" w:rsidRDefault="00E57DE8">
            <w:r>
              <w:t xml:space="preserve">Part K </w:t>
            </w:r>
            <w:r>
              <w:rPr>
                <w:b/>
                <w:color w:val="FF0000"/>
              </w:rPr>
              <w:t xml:space="preserve">Protection from falling, </w:t>
            </w:r>
            <w:r w:rsidR="00E122FD">
              <w:rPr>
                <w:b/>
                <w:color w:val="FF0000"/>
              </w:rPr>
              <w:t>c</w:t>
            </w:r>
            <w:r>
              <w:rPr>
                <w:b/>
                <w:color w:val="FF0000"/>
              </w:rPr>
              <w:t xml:space="preserve">ollision and </w:t>
            </w:r>
            <w:r w:rsidR="00E122FD">
              <w:rPr>
                <w:b/>
                <w:color w:val="FF0000"/>
              </w:rPr>
              <w:t>i</w:t>
            </w:r>
            <w:r>
              <w:rPr>
                <w:b/>
                <w:color w:val="FF0000"/>
              </w:rPr>
              <w:t>mpact</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538EB389" w14:textId="325B2F05" w:rsidR="00E57DE8" w:rsidRDefault="00E57DE8">
            <w:pPr>
              <w:rPr>
                <w:b/>
                <w:color w:val="FF0000"/>
              </w:rPr>
            </w:pPr>
            <w:r>
              <w:rPr>
                <w:b/>
                <w:color w:val="FF0000"/>
              </w:rPr>
              <w:t xml:space="preserve">Sets standards for safety of stairways, </w:t>
            </w:r>
            <w:proofErr w:type="gramStart"/>
            <w:r>
              <w:rPr>
                <w:b/>
                <w:color w:val="FF0000"/>
              </w:rPr>
              <w:t>ramps</w:t>
            </w:r>
            <w:proofErr w:type="gramEnd"/>
            <w:r>
              <w:rPr>
                <w:b/>
                <w:color w:val="FF0000"/>
              </w:rPr>
              <w:t xml:space="preserve"> and ladders. </w:t>
            </w:r>
            <w:r w:rsidR="00131903">
              <w:rPr>
                <w:b/>
                <w:color w:val="FF0000"/>
              </w:rPr>
              <w:t>I</w:t>
            </w:r>
            <w:r>
              <w:rPr>
                <w:b/>
                <w:color w:val="FF0000"/>
              </w:rPr>
              <w:t xml:space="preserve">ncludes guarding against and warning of hazards from use and position of doors and windows. </w:t>
            </w:r>
          </w:p>
          <w:p w14:paraId="248A652A" w14:textId="77777777" w:rsidR="00E57DE8" w:rsidRDefault="00E57DE8">
            <w:pPr>
              <w:rPr>
                <w:b/>
                <w:color w:val="FF0000"/>
              </w:rPr>
            </w:pPr>
          </w:p>
        </w:tc>
      </w:tr>
      <w:tr w:rsidR="00E57DE8" w14:paraId="7842A17D"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7D78D462" w14:textId="52DA589F" w:rsidR="00E57DE8" w:rsidRDefault="00E57DE8">
            <w:r>
              <w:t xml:space="preserve">Part L </w:t>
            </w:r>
            <w:r>
              <w:rPr>
                <w:b/>
                <w:color w:val="FF0000"/>
              </w:rPr>
              <w:t xml:space="preserve">Conservation of fuel and </w:t>
            </w:r>
            <w:r w:rsidR="00E122FD">
              <w:rPr>
                <w:b/>
                <w:color w:val="FF0000"/>
              </w:rPr>
              <w:t>p</w:t>
            </w:r>
            <w:r>
              <w:rPr>
                <w:b/>
                <w:color w:val="FF0000"/>
              </w:rPr>
              <w:t>ower</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1F78BD66" w14:textId="7ED290D0" w:rsidR="00E57DE8" w:rsidRDefault="00E57DE8">
            <w:pPr>
              <w:rPr>
                <w:b/>
                <w:color w:val="FF0000"/>
              </w:rPr>
            </w:pPr>
            <w:r>
              <w:rPr>
                <w:b/>
                <w:color w:val="FF0000"/>
              </w:rPr>
              <w:t xml:space="preserve">Controls the insulation values of building elements. </w:t>
            </w:r>
            <w:r w:rsidR="00131903">
              <w:rPr>
                <w:b/>
                <w:color w:val="FF0000"/>
              </w:rPr>
              <w:t>C</w:t>
            </w:r>
            <w:r>
              <w:rPr>
                <w:b/>
                <w:color w:val="FF0000"/>
              </w:rPr>
              <w:t xml:space="preserve">overs mechanical ventilation and air conditioning systems and carbon index ratings. </w:t>
            </w:r>
          </w:p>
          <w:p w14:paraId="7606A707" w14:textId="77777777" w:rsidR="00E57DE8" w:rsidRDefault="00E57DE8">
            <w:pPr>
              <w:rPr>
                <w:b/>
                <w:color w:val="FF0000"/>
              </w:rPr>
            </w:pPr>
          </w:p>
        </w:tc>
      </w:tr>
      <w:tr w:rsidR="00E57DE8" w14:paraId="2A5F5856"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2F3A329F" w14:textId="53F2FAF1" w:rsidR="00E57DE8" w:rsidRDefault="00E57DE8">
            <w:r>
              <w:t xml:space="preserve">Part M </w:t>
            </w:r>
            <w:r>
              <w:rPr>
                <w:b/>
                <w:color w:val="FF0000"/>
              </w:rPr>
              <w:t xml:space="preserve">Access to use of </w:t>
            </w:r>
            <w:r w:rsidR="00E122FD">
              <w:rPr>
                <w:b/>
                <w:color w:val="FF0000"/>
              </w:rPr>
              <w:t>b</w:t>
            </w:r>
            <w:r>
              <w:rPr>
                <w:b/>
                <w:color w:val="FF0000"/>
              </w:rPr>
              <w:t>uildings</w:t>
            </w:r>
          </w:p>
        </w:tc>
        <w:tc>
          <w:tcPr>
            <w:tcW w:w="11057" w:type="dxa"/>
            <w:tcBorders>
              <w:top w:val="single" w:sz="4" w:space="0" w:color="auto"/>
              <w:left w:val="single" w:sz="4" w:space="0" w:color="auto"/>
              <w:bottom w:val="single" w:sz="4" w:space="0" w:color="auto"/>
              <w:right w:val="single" w:sz="4" w:space="0" w:color="auto"/>
            </w:tcBorders>
          </w:tcPr>
          <w:p w14:paraId="66B4BB20" w14:textId="77777777" w:rsidR="00E57DE8" w:rsidRDefault="00E57DE8">
            <w:pPr>
              <w:rPr>
                <w:b/>
                <w:color w:val="FF0000"/>
              </w:rPr>
            </w:pPr>
            <w:r>
              <w:rPr>
                <w:b/>
                <w:color w:val="FF0000"/>
              </w:rPr>
              <w:t xml:space="preserve">Covers the inclusive provision of ease of access to and circulation in all buildings along with requirements for facilities for disabled people.  </w:t>
            </w:r>
          </w:p>
          <w:p w14:paraId="3E7BB1C3" w14:textId="77777777" w:rsidR="00E57DE8" w:rsidRDefault="00E57DE8">
            <w:pPr>
              <w:rPr>
                <w:b/>
                <w:color w:val="FF0000"/>
              </w:rPr>
            </w:pPr>
          </w:p>
        </w:tc>
      </w:tr>
      <w:tr w:rsidR="00E57DE8" w14:paraId="11FB18DF"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2109B456" w14:textId="12E7D301" w:rsidR="00E57DE8" w:rsidRDefault="00E57DE8">
            <w:r>
              <w:t xml:space="preserve">Part P </w:t>
            </w:r>
            <w:r>
              <w:rPr>
                <w:b/>
                <w:color w:val="FF0000"/>
              </w:rPr>
              <w:t xml:space="preserve">Electrical </w:t>
            </w:r>
            <w:r w:rsidR="00E122FD">
              <w:rPr>
                <w:b/>
                <w:color w:val="FF0000"/>
              </w:rPr>
              <w:t>s</w:t>
            </w:r>
            <w:r>
              <w:rPr>
                <w:b/>
                <w:color w:val="FF0000"/>
              </w:rPr>
              <w:t>afety</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0C5810FA" w14:textId="3E21D550" w:rsidR="00E57DE8" w:rsidRDefault="00E57DE8">
            <w:pPr>
              <w:rPr>
                <w:b/>
                <w:color w:val="FF0000"/>
              </w:rPr>
            </w:pPr>
            <w:r>
              <w:rPr>
                <w:b/>
                <w:color w:val="FF0000"/>
              </w:rPr>
              <w:t xml:space="preserve">Covers the design, installation, </w:t>
            </w:r>
            <w:proofErr w:type="gramStart"/>
            <w:r>
              <w:rPr>
                <w:b/>
                <w:color w:val="FF0000"/>
              </w:rPr>
              <w:t>inspection</w:t>
            </w:r>
            <w:proofErr w:type="gramEnd"/>
            <w:r>
              <w:rPr>
                <w:b/>
                <w:color w:val="FF0000"/>
              </w:rPr>
              <w:t xml:space="preserve"> and testing of electrical installations in order to prevent injuries from electrical shocks</w:t>
            </w:r>
            <w:r w:rsidR="00131903">
              <w:rPr>
                <w:b/>
                <w:color w:val="FF0000"/>
              </w:rPr>
              <w:t>,</w:t>
            </w:r>
            <w:r>
              <w:rPr>
                <w:b/>
                <w:color w:val="FF0000"/>
              </w:rPr>
              <w:t xml:space="preserve"> burns</w:t>
            </w:r>
            <w:r w:rsidR="00131903">
              <w:rPr>
                <w:b/>
                <w:color w:val="FF0000"/>
              </w:rPr>
              <w:t xml:space="preserve"> and</w:t>
            </w:r>
            <w:r>
              <w:rPr>
                <w:b/>
                <w:color w:val="FF0000"/>
              </w:rPr>
              <w:t xml:space="preserve"> fires due to electrical components overheating. </w:t>
            </w:r>
          </w:p>
          <w:p w14:paraId="298FF01C" w14:textId="77777777" w:rsidR="00E57DE8" w:rsidRDefault="00E57DE8">
            <w:pPr>
              <w:rPr>
                <w:b/>
                <w:color w:val="FF0000"/>
              </w:rPr>
            </w:pPr>
          </w:p>
        </w:tc>
      </w:tr>
      <w:tr w:rsidR="00E57DE8" w14:paraId="08CAF217"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68F5ED6A" w14:textId="62968063" w:rsidR="00E57DE8" w:rsidRDefault="00E57DE8">
            <w:r>
              <w:t xml:space="preserve">Part Q </w:t>
            </w:r>
            <w:r>
              <w:rPr>
                <w:b/>
                <w:color w:val="FF0000"/>
              </w:rPr>
              <w:t xml:space="preserve">Security </w:t>
            </w:r>
          </w:p>
        </w:tc>
        <w:tc>
          <w:tcPr>
            <w:tcW w:w="11057" w:type="dxa"/>
            <w:tcBorders>
              <w:top w:val="single" w:sz="4" w:space="0" w:color="auto"/>
              <w:left w:val="single" w:sz="4" w:space="0" w:color="auto"/>
              <w:bottom w:val="single" w:sz="4" w:space="0" w:color="auto"/>
              <w:right w:val="single" w:sz="4" w:space="0" w:color="auto"/>
            </w:tcBorders>
          </w:tcPr>
          <w:p w14:paraId="3DA1E382" w14:textId="59A8A57F" w:rsidR="00E57DE8" w:rsidRDefault="00131903">
            <w:pPr>
              <w:rPr>
                <w:b/>
                <w:color w:val="FF0000"/>
              </w:rPr>
            </w:pPr>
            <w:r>
              <w:rPr>
                <w:b/>
                <w:color w:val="FF0000"/>
              </w:rPr>
              <w:t>P</w:t>
            </w:r>
            <w:r w:rsidR="00E57DE8">
              <w:rPr>
                <w:b/>
                <w:color w:val="FF0000"/>
              </w:rPr>
              <w:t xml:space="preserve">rovision must be made to resist unauthorised access to any dwelling and any part of a building from which access can be gained to a </w:t>
            </w:r>
            <w:r>
              <w:rPr>
                <w:b/>
                <w:color w:val="FF0000"/>
              </w:rPr>
              <w:t>dwelling in the building</w:t>
            </w:r>
            <w:r w:rsidR="00E57DE8">
              <w:rPr>
                <w:b/>
                <w:color w:val="FF0000"/>
              </w:rPr>
              <w:t xml:space="preserve">. </w:t>
            </w:r>
          </w:p>
          <w:p w14:paraId="06A1D091" w14:textId="77777777" w:rsidR="00E57DE8" w:rsidRDefault="00E57DE8">
            <w:pPr>
              <w:rPr>
                <w:b/>
                <w:color w:val="FF0000"/>
              </w:rPr>
            </w:pPr>
          </w:p>
        </w:tc>
      </w:tr>
      <w:tr w:rsidR="00E57DE8" w14:paraId="4F880B21" w14:textId="77777777" w:rsidTr="00E57DE8">
        <w:tc>
          <w:tcPr>
            <w:tcW w:w="3539" w:type="dxa"/>
            <w:tcBorders>
              <w:top w:val="single" w:sz="4" w:space="0" w:color="auto"/>
              <w:left w:val="single" w:sz="4" w:space="0" w:color="auto"/>
              <w:bottom w:val="single" w:sz="4" w:space="0" w:color="auto"/>
              <w:right w:val="single" w:sz="4" w:space="0" w:color="auto"/>
            </w:tcBorders>
            <w:hideMark/>
          </w:tcPr>
          <w:p w14:paraId="6CB624A9" w14:textId="6076DA9E" w:rsidR="00E57DE8" w:rsidRDefault="00E57DE8">
            <w:r>
              <w:t xml:space="preserve">Part R </w:t>
            </w:r>
            <w:r w:rsidR="00E122FD" w:rsidRPr="00E122FD">
              <w:rPr>
                <w:b/>
                <w:bCs/>
                <w:color w:val="FF0000"/>
              </w:rPr>
              <w:t xml:space="preserve">Physical infrastructure for </w:t>
            </w:r>
            <w:proofErr w:type="gramStart"/>
            <w:r w:rsidR="00E122FD" w:rsidRPr="00E122FD">
              <w:rPr>
                <w:b/>
                <w:bCs/>
                <w:color w:val="FF0000"/>
              </w:rPr>
              <w:t>high speed</w:t>
            </w:r>
            <w:proofErr w:type="gramEnd"/>
            <w:r w:rsidR="00E122FD" w:rsidRPr="00E122FD">
              <w:rPr>
                <w:b/>
                <w:bCs/>
                <w:color w:val="FF0000"/>
              </w:rPr>
              <w:t xml:space="preserve"> electronic communications networks</w:t>
            </w:r>
            <w:r>
              <w:rPr>
                <w:color w:val="FF0000"/>
              </w:rPr>
              <w:t xml:space="preserve"> </w:t>
            </w:r>
          </w:p>
        </w:tc>
        <w:tc>
          <w:tcPr>
            <w:tcW w:w="11057" w:type="dxa"/>
            <w:tcBorders>
              <w:top w:val="single" w:sz="4" w:space="0" w:color="auto"/>
              <w:left w:val="single" w:sz="4" w:space="0" w:color="auto"/>
              <w:bottom w:val="single" w:sz="4" w:space="0" w:color="auto"/>
              <w:right w:val="single" w:sz="4" w:space="0" w:color="auto"/>
            </w:tcBorders>
          </w:tcPr>
          <w:p w14:paraId="22A94C1A" w14:textId="67E2C2C4" w:rsidR="00E57DE8" w:rsidRDefault="00131903">
            <w:pPr>
              <w:rPr>
                <w:b/>
                <w:color w:val="FF0000"/>
              </w:rPr>
            </w:pPr>
            <w:r>
              <w:rPr>
                <w:b/>
                <w:color w:val="FF0000"/>
              </w:rPr>
              <w:t>A</w:t>
            </w:r>
            <w:r w:rsidR="00E57DE8">
              <w:rPr>
                <w:b/>
                <w:color w:val="FF0000"/>
              </w:rPr>
              <w:t xml:space="preserve"> new requirement for physical infrastructure which enables connections to broadband networks.</w:t>
            </w:r>
          </w:p>
          <w:p w14:paraId="53D939B7" w14:textId="77777777" w:rsidR="00E57DE8" w:rsidRDefault="00E57DE8"/>
        </w:tc>
      </w:tr>
    </w:tbl>
    <w:p w14:paraId="311FCF2D" w14:textId="77777777" w:rsidR="00E57DE8" w:rsidRDefault="00E57DE8" w:rsidP="00E57DE8">
      <w:pPr>
        <w:pStyle w:val="Answer"/>
        <w:ind w:left="0"/>
      </w:pPr>
    </w:p>
    <w:p w14:paraId="22DE8D80" w14:textId="018BFDEF" w:rsidR="00E122FD" w:rsidRDefault="00E122FD" w:rsidP="00E122FD">
      <w:r>
        <w:t>Can you also recall what is covered by Regulation 7?</w:t>
      </w:r>
    </w:p>
    <w:p w14:paraId="72996A13" w14:textId="26FDF755" w:rsidR="00E122FD" w:rsidRPr="00E122FD" w:rsidRDefault="00E122FD" w:rsidP="00E122FD">
      <w:pPr>
        <w:rPr>
          <w:b/>
          <w:bCs/>
          <w:color w:val="FF0000"/>
        </w:rPr>
      </w:pPr>
      <w:r w:rsidRPr="00E122FD">
        <w:rPr>
          <w:b/>
          <w:bCs/>
          <w:color w:val="FF0000"/>
        </w:rPr>
        <w:t>Covers the use of appropriate materials for a construction and how people working on the building must behave.</w:t>
      </w:r>
    </w:p>
    <w:p w14:paraId="2C5BB130" w14:textId="77777777" w:rsidR="00E57DE8" w:rsidRDefault="00E57DE8" w:rsidP="00E57DE8">
      <w:pPr>
        <w:pStyle w:val="Answer"/>
        <w:rPr>
          <w:b/>
          <w:color w:val="FF0000"/>
        </w:rPr>
      </w:pPr>
    </w:p>
    <w:p w14:paraId="7E47FD7F" w14:textId="77777777" w:rsidR="00E57DE8" w:rsidRDefault="00E57DE8" w:rsidP="00E57DE8">
      <w:pPr>
        <w:pStyle w:val="Answer"/>
      </w:pPr>
    </w:p>
    <w:p w14:paraId="2AD4FD2E" w14:textId="77777777" w:rsidR="00E57DE8" w:rsidRDefault="00E57DE8" w:rsidP="00E57DE8">
      <w:pPr>
        <w:pStyle w:val="Answer"/>
        <w:ind w:left="0"/>
      </w:pPr>
    </w:p>
    <w:p w14:paraId="7C7CE5D5" w14:textId="77777777" w:rsidR="00FC596E" w:rsidRPr="00E57DE8" w:rsidRDefault="00FC596E" w:rsidP="00E57DE8"/>
    <w:sectPr w:rsidR="00FC596E" w:rsidRPr="00E57DE8" w:rsidSect="00FC596E">
      <w:headerReference w:type="even" r:id="rId7"/>
      <w:headerReference w:type="default" r:id="rId8"/>
      <w:footerReference w:type="even" r:id="rId9"/>
      <w:footerReference w:type="default" r:id="rId10"/>
      <w:headerReference w:type="first" r:id="rId11"/>
      <w:footerReference w:type="first" r:id="rId12"/>
      <w:pgSz w:w="16840" w:h="11900" w:orient="landscape"/>
      <w:pgMar w:top="1191" w:right="2155"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613FB" w14:textId="77777777" w:rsidR="00D85576" w:rsidRDefault="00D85576">
      <w:pPr>
        <w:spacing w:before="0" w:after="0"/>
      </w:pPr>
      <w:r>
        <w:separator/>
      </w:r>
    </w:p>
  </w:endnote>
  <w:endnote w:type="continuationSeparator" w:id="0">
    <w:p w14:paraId="4F2AD9C5" w14:textId="77777777" w:rsidR="00D85576" w:rsidRDefault="00D8557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52D5A" w14:textId="77777777" w:rsidR="00063F1E" w:rsidRDefault="00063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A95E" w14:textId="41EC84CD" w:rsidR="00D634FC" w:rsidRPr="00F03E33" w:rsidRDefault="00D634FC" w:rsidP="00EE7B5F">
    <w:pPr>
      <w:pStyle w:val="Footer"/>
      <w:pBdr>
        <w:top w:val="single" w:sz="4" w:space="12" w:color="0077E3"/>
      </w:pBdr>
      <w:tabs>
        <w:tab w:val="clear" w:pos="9639"/>
        <w:tab w:val="clear" w:pos="11199"/>
        <w:tab w:val="left" w:pos="5610"/>
      </w:tabs>
      <w:spacing w:before="0"/>
      <w:ind w:left="0"/>
      <w:jc w:val="both"/>
      <w:rPr>
        <w:rFonts w:cs="Arial"/>
      </w:rPr>
    </w:pPr>
    <w:r>
      <w:rPr>
        <w:rFonts w:cs="Arial"/>
        <w:noProof/>
        <w:lang w:eastAsia="en-GB"/>
      </w:rPr>
      <w:drawing>
        <wp:anchor distT="0" distB="0" distL="114300" distR="114300" simplePos="0" relativeHeight="251657728" behindDoc="1" locked="0" layoutInCell="1" allowOverlap="1" wp14:anchorId="58BC047D" wp14:editId="1C59F4AB">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rsidR="005C6AF2">
      <w:rPr>
        <w:noProof/>
      </w:rPr>
      <w:t>2</w:t>
    </w:r>
    <w:r>
      <w:rPr>
        <w:rFonts w:cs="Arial"/>
        <w:noProof/>
      </w:rPr>
      <w:fldChar w:fldCharType="end"/>
    </w:r>
    <w:r w:rsidRPr="001C75AD">
      <w:rPr>
        <w:rFonts w:cs="Arial"/>
      </w:rPr>
      <w:t xml:space="preserve"> of </w:t>
    </w:r>
    <w:fldSimple w:instr=" NUMPAGES   \* MERGEFORMAT ">
      <w:r w:rsidR="005C6AF2">
        <w:rPr>
          <w:noProof/>
        </w:rPr>
        <w:t>2</w:t>
      </w:r>
    </w:fldSimple>
    <w:r w:rsidR="00063F1E">
      <w:rPr>
        <w:noProof/>
      </w:rPr>
      <w:t xml:space="preserve">                                           </w:t>
    </w:r>
    <w:r w:rsidR="00063F1E" w:rsidRPr="00063F1E">
      <w:rPr>
        <w:noProof/>
      </w:rPr>
      <w:t>© 2021 City and Guilds of London Institute. All rights reserved.</w:t>
    </w:r>
    <w:r w:rsidR="00EE7B5F">
      <w:rPr>
        <w:noProo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DE0EC" w14:textId="77777777" w:rsidR="00063F1E" w:rsidRDefault="00063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94A97" w14:textId="77777777" w:rsidR="00D85576" w:rsidRDefault="00D85576">
      <w:pPr>
        <w:spacing w:before="0" w:after="0"/>
      </w:pPr>
      <w:r>
        <w:separator/>
      </w:r>
    </w:p>
  </w:footnote>
  <w:footnote w:type="continuationSeparator" w:id="0">
    <w:p w14:paraId="7F55B056" w14:textId="77777777" w:rsidR="00D85576" w:rsidRDefault="00D8557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D0F22" w14:textId="77777777" w:rsidR="00063F1E" w:rsidRDefault="00063F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46969" w14:textId="77777777" w:rsidR="00D634FC" w:rsidRPr="005545EC" w:rsidRDefault="009C3AF2" w:rsidP="00C60280">
    <w:pPr>
      <w:tabs>
        <w:tab w:val="left" w:pos="7980"/>
      </w:tabs>
      <w:spacing w:before="0" w:after="0" w:line="360" w:lineRule="exact"/>
      <w:rPr>
        <w:sz w:val="24"/>
      </w:rPr>
    </w:pPr>
    <w:r>
      <w:rPr>
        <w:noProof/>
        <w:color w:val="0077E3"/>
        <w:sz w:val="24"/>
        <w:szCs w:val="28"/>
      </w:rPr>
      <w:drawing>
        <wp:anchor distT="0" distB="0" distL="114300" distR="114300" simplePos="0" relativeHeight="251662336" behindDoc="0" locked="0" layoutInCell="1" allowOverlap="1" wp14:anchorId="2A5F380E" wp14:editId="21F643A9">
          <wp:simplePos x="0" y="0"/>
          <wp:positionH relativeFrom="column">
            <wp:posOffset>6951345</wp:posOffset>
          </wp:positionH>
          <wp:positionV relativeFrom="paragraph">
            <wp:posOffset>11430</wp:posOffset>
          </wp:positionV>
          <wp:extent cx="1962785" cy="40830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785" cy="408305"/>
                  </a:xfrm>
                  <a:prstGeom prst="rect">
                    <a:avLst/>
                  </a:prstGeom>
                  <a:noFill/>
                </pic:spPr>
              </pic:pic>
            </a:graphicData>
          </a:graphic>
        </wp:anchor>
      </w:drawing>
    </w:r>
    <w:r w:rsidR="00D634FC" w:rsidRPr="00C60280">
      <w:rPr>
        <w:rFonts w:cs="Arial"/>
        <w:noProof/>
        <w:sz w:val="24"/>
      </w:rPr>
      <w:t>T level Technical Qual</w:t>
    </w:r>
    <w:r w:rsidR="000B3C4D">
      <w:rPr>
        <w:rFonts w:cs="Arial"/>
        <w:noProof/>
        <w:sz w:val="24"/>
      </w:rPr>
      <w:t>i</w:t>
    </w:r>
    <w:r w:rsidR="00D634FC" w:rsidRPr="00C60280">
      <w:rPr>
        <w:rFonts w:cs="Arial"/>
        <w:noProof/>
        <w:sz w:val="24"/>
      </w:rPr>
      <w:t>fication in</w:t>
    </w:r>
    <w:r w:rsidR="00D634FC" w:rsidRPr="00C60280">
      <w:rPr>
        <w:sz w:val="24"/>
      </w:rPr>
      <w:t xml:space="preserve"> </w:t>
    </w:r>
    <w:r w:rsidR="001E7816" w:rsidRPr="003127FD">
      <w:rPr>
        <w:b/>
        <w:bCs/>
        <w:sz w:val="24"/>
      </w:rPr>
      <w:t>Building Services</w:t>
    </w:r>
    <w:r w:rsidR="001E7816">
      <w:rPr>
        <w:b/>
        <w:bCs/>
        <w:sz w:val="24"/>
      </w:rPr>
      <w:br/>
    </w:r>
    <w:r w:rsidR="001E7816" w:rsidRPr="003127FD">
      <w:rPr>
        <w:b/>
        <w:bCs/>
        <w:sz w:val="24"/>
      </w:rPr>
      <w:t>Engineering for Construction (Level 3)</w:t>
    </w:r>
  </w:p>
  <w:p w14:paraId="1A1CC109" w14:textId="77777777" w:rsidR="00D634FC" w:rsidRDefault="00D634FC" w:rsidP="00F03E33">
    <w:pPr>
      <w:tabs>
        <w:tab w:val="left" w:pos="12572"/>
      </w:tabs>
      <w:spacing w:before="0" w:after="0" w:line="320" w:lineRule="exact"/>
      <w:rPr>
        <w:color w:val="0077E3"/>
        <w:sz w:val="24"/>
        <w:szCs w:val="28"/>
      </w:rPr>
    </w:pPr>
    <w:r w:rsidRPr="00C60280">
      <w:rPr>
        <w:noProof/>
        <w:color w:val="0077E3"/>
        <w:sz w:val="24"/>
        <w:szCs w:val="22"/>
        <w:highlight w:val="yellow"/>
        <w:lang w:eastAsia="en-GB"/>
      </w:rPr>
      <mc:AlternateContent>
        <mc:Choice Requires="wps">
          <w:drawing>
            <wp:anchor distT="0" distB="0" distL="114300" distR="114300" simplePos="0" relativeHeight="251656192" behindDoc="0" locked="1" layoutInCell="1" allowOverlap="1" wp14:anchorId="7F8E6450" wp14:editId="14AB3A91">
              <wp:simplePos x="0" y="0"/>
              <wp:positionH relativeFrom="margin">
                <wp:align>left</wp:align>
              </wp:positionH>
              <wp:positionV relativeFrom="page">
                <wp:posOffset>1028700</wp:posOffset>
              </wp:positionV>
              <wp:extent cx="8915400" cy="38100"/>
              <wp:effectExtent l="0" t="0" r="19050" b="19050"/>
              <wp:wrapNone/>
              <wp:docPr id="11" name="Straight Connector 11"/>
              <wp:cNvGraphicFramePr/>
              <a:graphic xmlns:a="http://schemas.openxmlformats.org/drawingml/2006/main">
                <a:graphicData uri="http://schemas.microsoft.com/office/word/2010/wordprocessingShape">
                  <wps:wsp>
                    <wps:cNvCnPr/>
                    <wps:spPr>
                      <a:xfrm flipV="1">
                        <a:off x="0" y="0"/>
                        <a:ext cx="891540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95E924" id="Straight Connector 11" o:spid="_x0000_s1026" style="position:absolute;flip:y;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1pt" to="70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" strokecolor="#5b9bd5 [3204]" strokeweight=".5pt">
              <v:stroke joinstyle="miter"/>
              <w10:wrap anchorx="margin" anchory="page"/>
              <w10:anchorlock/>
            </v:line>
          </w:pict>
        </mc:Fallback>
      </mc:AlternateContent>
    </w:r>
    <w:r w:rsidR="000B3C4D">
      <w:rPr>
        <w:color w:val="0077E3"/>
        <w:sz w:val="24"/>
        <w:szCs w:val="28"/>
      </w:rPr>
      <w:t>350 Building Services Engineering Core</w:t>
    </w:r>
  </w:p>
  <w:p w14:paraId="5C2644CB" w14:textId="77777777" w:rsidR="00AA343B" w:rsidRPr="00F03E33" w:rsidRDefault="00AA343B"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CC007" w14:textId="77777777" w:rsidR="00063F1E" w:rsidRDefault="00063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9"/>
    <w:rsid w:val="000033BD"/>
    <w:rsid w:val="00060D62"/>
    <w:rsid w:val="00063F1E"/>
    <w:rsid w:val="00082C62"/>
    <w:rsid w:val="000B231F"/>
    <w:rsid w:val="000B3C4D"/>
    <w:rsid w:val="000C672D"/>
    <w:rsid w:val="000E194B"/>
    <w:rsid w:val="00110217"/>
    <w:rsid w:val="00131903"/>
    <w:rsid w:val="00152AC3"/>
    <w:rsid w:val="00156AF3"/>
    <w:rsid w:val="00176046"/>
    <w:rsid w:val="0019491D"/>
    <w:rsid w:val="001A5356"/>
    <w:rsid w:val="001E7816"/>
    <w:rsid w:val="001F74AD"/>
    <w:rsid w:val="00262992"/>
    <w:rsid w:val="00286AF6"/>
    <w:rsid w:val="00295CA8"/>
    <w:rsid w:val="002D07A8"/>
    <w:rsid w:val="002F0F77"/>
    <w:rsid w:val="003405EA"/>
    <w:rsid w:val="00373729"/>
    <w:rsid w:val="003F7F14"/>
    <w:rsid w:val="00404B31"/>
    <w:rsid w:val="0040563C"/>
    <w:rsid w:val="004117F4"/>
    <w:rsid w:val="00474F67"/>
    <w:rsid w:val="0048500D"/>
    <w:rsid w:val="0052453A"/>
    <w:rsid w:val="00524E1B"/>
    <w:rsid w:val="0054458C"/>
    <w:rsid w:val="005545EC"/>
    <w:rsid w:val="005C6AF2"/>
    <w:rsid w:val="006029D8"/>
    <w:rsid w:val="006124C0"/>
    <w:rsid w:val="006135C0"/>
    <w:rsid w:val="006642FD"/>
    <w:rsid w:val="006807B0"/>
    <w:rsid w:val="00691B95"/>
    <w:rsid w:val="006B798A"/>
    <w:rsid w:val="006D3AA3"/>
    <w:rsid w:val="006D4994"/>
    <w:rsid w:val="006E1028"/>
    <w:rsid w:val="006E19C2"/>
    <w:rsid w:val="006F7BAF"/>
    <w:rsid w:val="00797FA7"/>
    <w:rsid w:val="00802FEC"/>
    <w:rsid w:val="008600D6"/>
    <w:rsid w:val="00876848"/>
    <w:rsid w:val="008C1F1C"/>
    <w:rsid w:val="008D47A6"/>
    <w:rsid w:val="0093411B"/>
    <w:rsid w:val="009975A0"/>
    <w:rsid w:val="009C147A"/>
    <w:rsid w:val="009C3AF2"/>
    <w:rsid w:val="009C5C6E"/>
    <w:rsid w:val="009E7368"/>
    <w:rsid w:val="009F0672"/>
    <w:rsid w:val="00A2454C"/>
    <w:rsid w:val="00A9013B"/>
    <w:rsid w:val="00AA343B"/>
    <w:rsid w:val="00AD179E"/>
    <w:rsid w:val="00AE245C"/>
    <w:rsid w:val="00AF4E8F"/>
    <w:rsid w:val="00B054EC"/>
    <w:rsid w:val="00B54776"/>
    <w:rsid w:val="00BA56B1"/>
    <w:rsid w:val="00BE2C21"/>
    <w:rsid w:val="00C01D20"/>
    <w:rsid w:val="00C202BF"/>
    <w:rsid w:val="00C23AA3"/>
    <w:rsid w:val="00C60280"/>
    <w:rsid w:val="00C858D7"/>
    <w:rsid w:val="00C92F19"/>
    <w:rsid w:val="00D073BC"/>
    <w:rsid w:val="00D07CAA"/>
    <w:rsid w:val="00D20919"/>
    <w:rsid w:val="00D4620C"/>
    <w:rsid w:val="00D56B82"/>
    <w:rsid w:val="00D634FC"/>
    <w:rsid w:val="00D85576"/>
    <w:rsid w:val="00D91D49"/>
    <w:rsid w:val="00DA2485"/>
    <w:rsid w:val="00DB7F65"/>
    <w:rsid w:val="00DE29A8"/>
    <w:rsid w:val="00E01F7B"/>
    <w:rsid w:val="00E05AB5"/>
    <w:rsid w:val="00E122FD"/>
    <w:rsid w:val="00E57DE8"/>
    <w:rsid w:val="00E76C37"/>
    <w:rsid w:val="00ED09A6"/>
    <w:rsid w:val="00EE7B5F"/>
    <w:rsid w:val="00F03E33"/>
    <w:rsid w:val="00F15749"/>
    <w:rsid w:val="00F42A36"/>
    <w:rsid w:val="00F677F9"/>
    <w:rsid w:val="00F67859"/>
    <w:rsid w:val="00F71480"/>
    <w:rsid w:val="00F92F5F"/>
    <w:rsid w:val="00FC15D9"/>
    <w:rsid w:val="00FC596E"/>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B99305"/>
  <w15:docId w15:val="{B573401A-5A29-44DC-99B7-DFEA46BB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DE8"/>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FC5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617879">
      <w:bodyDiv w:val="1"/>
      <w:marLeft w:val="0"/>
      <w:marRight w:val="0"/>
      <w:marTop w:val="0"/>
      <w:marBottom w:val="0"/>
      <w:divBdr>
        <w:top w:val="none" w:sz="0" w:space="0" w:color="auto"/>
        <w:left w:val="none" w:sz="0" w:space="0" w:color="auto"/>
        <w:bottom w:val="none" w:sz="0" w:space="0" w:color="auto"/>
        <w:right w:val="none" w:sz="0" w:space="0" w:color="auto"/>
      </w:divBdr>
    </w:div>
    <w:div w:id="461844919">
      <w:bodyDiv w:val="1"/>
      <w:marLeft w:val="0"/>
      <w:marRight w:val="0"/>
      <w:marTop w:val="0"/>
      <w:marBottom w:val="0"/>
      <w:divBdr>
        <w:top w:val="none" w:sz="0" w:space="0" w:color="auto"/>
        <w:left w:val="none" w:sz="0" w:space="0" w:color="auto"/>
        <w:bottom w:val="none" w:sz="0" w:space="0" w:color="auto"/>
        <w:right w:val="none" w:sz="0" w:space="0" w:color="auto"/>
      </w:divBdr>
    </w:div>
    <w:div w:id="825436340">
      <w:bodyDiv w:val="1"/>
      <w:marLeft w:val="0"/>
      <w:marRight w:val="0"/>
      <w:marTop w:val="0"/>
      <w:marBottom w:val="0"/>
      <w:divBdr>
        <w:top w:val="none" w:sz="0" w:space="0" w:color="auto"/>
        <w:left w:val="none" w:sz="0" w:space="0" w:color="auto"/>
        <w:bottom w:val="none" w:sz="0" w:space="0" w:color="auto"/>
        <w:right w:val="none" w:sz="0" w:space="0" w:color="auto"/>
      </w:divBdr>
    </w:div>
    <w:div w:id="1110777885">
      <w:bodyDiv w:val="1"/>
      <w:marLeft w:val="0"/>
      <w:marRight w:val="0"/>
      <w:marTop w:val="0"/>
      <w:marBottom w:val="0"/>
      <w:divBdr>
        <w:top w:val="none" w:sz="0" w:space="0" w:color="auto"/>
        <w:left w:val="none" w:sz="0" w:space="0" w:color="auto"/>
        <w:bottom w:val="none" w:sz="0" w:space="0" w:color="auto"/>
        <w:right w:val="none" w:sz="0" w:space="0" w:color="auto"/>
      </w:divBdr>
    </w:div>
    <w:div w:id="1302661723">
      <w:bodyDiv w:val="1"/>
      <w:marLeft w:val="0"/>
      <w:marRight w:val="0"/>
      <w:marTop w:val="0"/>
      <w:marBottom w:val="0"/>
      <w:divBdr>
        <w:top w:val="none" w:sz="0" w:space="0" w:color="auto"/>
        <w:left w:val="none" w:sz="0" w:space="0" w:color="auto"/>
        <w:bottom w:val="none" w:sz="0" w:space="0" w:color="auto"/>
        <w:right w:val="none" w:sz="0" w:space="0" w:color="auto"/>
      </w:divBdr>
    </w:div>
    <w:div w:id="1441337517">
      <w:bodyDiv w:val="1"/>
      <w:marLeft w:val="0"/>
      <w:marRight w:val="0"/>
      <w:marTop w:val="0"/>
      <w:marBottom w:val="0"/>
      <w:divBdr>
        <w:top w:val="none" w:sz="0" w:space="0" w:color="auto"/>
        <w:left w:val="none" w:sz="0" w:space="0" w:color="auto"/>
        <w:bottom w:val="none" w:sz="0" w:space="0" w:color="auto"/>
        <w:right w:val="none" w:sz="0" w:space="0" w:color="auto"/>
      </w:divBdr>
    </w:div>
    <w:div w:id="17641784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boa\AppData\Local\Temp\Temp3_wetransfer-cd4365.zip\Worksheet%20landscape_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Worksheet landscape_BSE</Template>
  <TotalTime>13</TotalTime>
  <Pages>3</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jgboa</dc:creator>
  <cp:keywords/>
  <cp:lastModifiedBy>Fiona Freel</cp:lastModifiedBy>
  <cp:revision>9</cp:revision>
  <cp:lastPrinted>2021-02-18T12:47:00Z</cp:lastPrinted>
  <dcterms:created xsi:type="dcterms:W3CDTF">2021-07-06T10:51:00Z</dcterms:created>
  <dcterms:modified xsi:type="dcterms:W3CDTF">2021-07-30T15:33:00Z</dcterms:modified>
</cp:coreProperties>
</file>