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026050DB" w:rsidR="00CB597B" w:rsidRDefault="00FA5755" w:rsidP="00CB597B">
      <w:pPr>
        <w:pStyle w:val="Unittitle"/>
        <w:rPr>
          <w:bCs/>
        </w:rPr>
      </w:pPr>
      <w:r>
        <w:rPr>
          <w:bCs/>
        </w:rPr>
        <w:t xml:space="preserve">3. </w:t>
      </w:r>
      <w:r w:rsidR="00654F1C">
        <w:t xml:space="preserve">Engineering </w:t>
      </w:r>
      <w:r w:rsidR="00192E5F">
        <w:t>r</w:t>
      </w:r>
      <w:r w:rsidR="00654F1C">
        <w:t>epresentations</w:t>
      </w:r>
    </w:p>
    <w:p w14:paraId="7E36BE08" w14:textId="2F53A662" w:rsidR="00B212C1" w:rsidRPr="00B212C1" w:rsidRDefault="00474F67" w:rsidP="00B212C1">
      <w:pPr>
        <w:pStyle w:val="Heading1"/>
      </w:pPr>
      <w:r w:rsidRPr="00692A45">
        <w:t xml:space="preserve">Worksheet </w:t>
      </w:r>
      <w:r w:rsidR="003F236C">
        <w:t>5</w:t>
      </w:r>
      <w:r w:rsidRPr="00692A45">
        <w:t xml:space="preserve">: </w:t>
      </w:r>
      <w:r w:rsidR="007A4A8C">
        <w:t xml:space="preserve">Process </w:t>
      </w:r>
      <w:r w:rsidR="003F236C">
        <w:t>flow chart</w:t>
      </w:r>
      <w:r w:rsidR="00AF652B">
        <w:t xml:space="preserve"> (</w:t>
      </w:r>
      <w:r w:rsidR="00DB266A">
        <w:t>learne</w:t>
      </w:r>
      <w:r w:rsidR="00AF652B">
        <w:t>r)</w:t>
      </w:r>
    </w:p>
    <w:p w14:paraId="00DE6688" w14:textId="301F66A5" w:rsidR="0009537E" w:rsidRPr="007A4A8C" w:rsidRDefault="003F236C" w:rsidP="00E52AC5">
      <w:pPr>
        <w:pStyle w:val="BodyText"/>
        <w:spacing w:before="264" w:line="290" w:lineRule="exact"/>
        <w:rPr>
          <w:rFonts w:ascii="Arial" w:hAnsi="Arial" w:cs="Arial"/>
          <w:color w:val="050505"/>
          <w:spacing w:val="-7"/>
          <w:sz w:val="22"/>
          <w:szCs w:val="22"/>
        </w:rPr>
      </w:pPr>
      <w:r w:rsidRPr="007A4A8C">
        <w:rPr>
          <w:rFonts w:ascii="Arial" w:hAnsi="Arial" w:cs="Arial"/>
          <w:color w:val="050505"/>
          <w:spacing w:val="-7"/>
          <w:sz w:val="22"/>
          <w:szCs w:val="22"/>
        </w:rPr>
        <w:t>Draw a flow chart for</w:t>
      </w:r>
      <w:r w:rsidR="00B555CE">
        <w:rPr>
          <w:rFonts w:ascii="Arial" w:hAnsi="Arial" w:cs="Arial"/>
          <w:color w:val="050505"/>
          <w:spacing w:val="-7"/>
          <w:sz w:val="22"/>
          <w:szCs w:val="22"/>
        </w:rPr>
        <w:t xml:space="preserve"> a</w:t>
      </w:r>
      <w:r w:rsidRPr="007A4A8C">
        <w:rPr>
          <w:rFonts w:ascii="Arial" w:hAnsi="Arial" w:cs="Arial"/>
          <w:color w:val="050505"/>
          <w:spacing w:val="-7"/>
          <w:sz w:val="22"/>
          <w:szCs w:val="22"/>
        </w:rPr>
        <w:t xml:space="preserve"> </w:t>
      </w:r>
      <w:r w:rsidR="0009537E" w:rsidRPr="007A4A8C">
        <w:rPr>
          <w:rFonts w:ascii="Arial" w:hAnsi="Arial" w:cs="Arial"/>
          <w:color w:val="050505"/>
          <w:spacing w:val="-7"/>
          <w:sz w:val="22"/>
          <w:szCs w:val="22"/>
        </w:rPr>
        <w:t>simple process. For example</w:t>
      </w:r>
      <w:r w:rsidR="00E52AC5" w:rsidRPr="007A4A8C">
        <w:rPr>
          <w:rFonts w:ascii="Arial" w:hAnsi="Arial" w:cs="Arial"/>
          <w:color w:val="050505"/>
          <w:spacing w:val="-7"/>
          <w:sz w:val="22"/>
          <w:szCs w:val="22"/>
        </w:rPr>
        <w:t xml:space="preserve">, making a cup of tea or </w:t>
      </w:r>
      <w:r w:rsidR="0043619F" w:rsidRPr="007A4A8C">
        <w:rPr>
          <w:rFonts w:ascii="Arial" w:hAnsi="Arial" w:cs="Arial"/>
          <w:color w:val="050505"/>
          <w:spacing w:val="-7"/>
          <w:sz w:val="22"/>
          <w:szCs w:val="22"/>
        </w:rPr>
        <w:t>buying an ice cream.</w:t>
      </w:r>
    </w:p>
    <w:p w14:paraId="3F21E7BA" w14:textId="32E5F2CE" w:rsidR="0043619F" w:rsidRDefault="0043619F" w:rsidP="00E52AC5">
      <w:pPr>
        <w:pStyle w:val="BodyText"/>
        <w:spacing w:before="264" w:line="290" w:lineRule="exact"/>
        <w:rPr>
          <w:rFonts w:ascii="Arial" w:hAnsi="Arial" w:cs="Arial"/>
          <w:color w:val="050505"/>
          <w:spacing w:val="-7"/>
        </w:rPr>
      </w:pPr>
      <w:r w:rsidRPr="007A4A8C">
        <w:rPr>
          <w:rFonts w:ascii="Arial" w:hAnsi="Arial" w:cs="Arial"/>
          <w:color w:val="050505"/>
          <w:spacing w:val="-7"/>
          <w:sz w:val="22"/>
          <w:szCs w:val="22"/>
        </w:rPr>
        <w:t xml:space="preserve">Consider how you distinguish the start and end, and different types of </w:t>
      </w:r>
      <w:r w:rsidR="00AC6DFC" w:rsidRPr="007A4A8C">
        <w:rPr>
          <w:rFonts w:ascii="Arial" w:hAnsi="Arial" w:cs="Arial"/>
          <w:color w:val="050505"/>
          <w:spacing w:val="-7"/>
          <w:sz w:val="22"/>
          <w:szCs w:val="22"/>
        </w:rPr>
        <w:t>actions. Include yes/no decisions in your flow</w:t>
      </w:r>
      <w:r w:rsidR="00B555CE">
        <w:rPr>
          <w:rFonts w:ascii="Arial" w:hAnsi="Arial" w:cs="Arial"/>
          <w:color w:val="050505"/>
          <w:spacing w:val="-7"/>
          <w:sz w:val="22"/>
          <w:szCs w:val="22"/>
        </w:rPr>
        <w:t xml:space="preserve"> </w:t>
      </w:r>
      <w:r w:rsidR="00AC6DFC" w:rsidRPr="007A4A8C">
        <w:rPr>
          <w:rFonts w:ascii="Arial" w:hAnsi="Arial" w:cs="Arial"/>
          <w:color w:val="050505"/>
          <w:spacing w:val="-7"/>
          <w:sz w:val="22"/>
          <w:szCs w:val="22"/>
        </w:rPr>
        <w:t>chart.</w:t>
      </w:r>
    </w:p>
    <w:p w14:paraId="72064263" w14:textId="752DD599" w:rsidR="00AF652B" w:rsidRDefault="00AF652B" w:rsidP="00E52AC5">
      <w:pPr>
        <w:pStyle w:val="BodyText"/>
        <w:spacing w:before="264" w:line="290" w:lineRule="exact"/>
        <w:rPr>
          <w:rFonts w:ascii="Arial" w:hAnsi="Arial" w:cs="Arial"/>
          <w:color w:val="050505"/>
          <w:spacing w:val="-7"/>
        </w:rPr>
      </w:pPr>
    </w:p>
    <w:p w14:paraId="664652A5" w14:textId="317BC7A2" w:rsidR="00AC6DFC" w:rsidRPr="00AF652B" w:rsidRDefault="00AC6DFC" w:rsidP="00E52AC5">
      <w:pPr>
        <w:pStyle w:val="BodyText"/>
        <w:spacing w:before="264" w:line="290" w:lineRule="exact"/>
        <w:rPr>
          <w:rFonts w:ascii="Arial" w:hAnsi="Arial" w:cs="Arial"/>
          <w:b/>
          <w:bCs/>
          <w:color w:val="050505"/>
          <w:spacing w:val="-7"/>
        </w:rPr>
      </w:pPr>
    </w:p>
    <w:p w14:paraId="7454B171" w14:textId="3B04CC76" w:rsidR="00AC6DFC" w:rsidRDefault="00AC6DFC" w:rsidP="00E52AC5">
      <w:pPr>
        <w:pStyle w:val="BodyText"/>
        <w:spacing w:before="264" w:line="290" w:lineRule="exact"/>
        <w:rPr>
          <w:rFonts w:ascii="Arial" w:hAnsi="Arial" w:cs="Arial"/>
          <w:color w:val="050505"/>
          <w:spacing w:val="-7"/>
        </w:rPr>
      </w:pPr>
    </w:p>
    <w:p w14:paraId="7946EA0A" w14:textId="77777777" w:rsidR="0009537E" w:rsidRPr="000D56EB" w:rsidRDefault="0009537E" w:rsidP="003F236C">
      <w:pPr>
        <w:pStyle w:val="BodyText"/>
        <w:spacing w:before="264" w:line="290" w:lineRule="exact"/>
        <w:rPr>
          <w:rFonts w:ascii="Arial" w:hAnsi="Arial" w:cs="Arial"/>
        </w:rPr>
      </w:pPr>
    </w:p>
    <w:p w14:paraId="0F5AF480" w14:textId="53D846CA" w:rsidR="00BA051F" w:rsidRPr="000D56EB" w:rsidRDefault="00BA051F" w:rsidP="000622EC">
      <w:pPr>
        <w:pStyle w:val="BodyText"/>
        <w:spacing w:before="220"/>
        <w:rPr>
          <w:rFonts w:asciiTheme="minorHAnsi" w:hAnsiTheme="minorHAnsi" w:cstheme="minorHAnsi"/>
          <w:color w:val="050505"/>
          <w:lang w:val="en-GB"/>
        </w:rPr>
      </w:pPr>
    </w:p>
    <w:p w14:paraId="1701B8EF" w14:textId="38206F08" w:rsidR="00BA051F" w:rsidRPr="000D56EB" w:rsidRDefault="00BA051F" w:rsidP="00BA051F">
      <w:pPr>
        <w:pStyle w:val="BodyText"/>
        <w:spacing w:before="220"/>
        <w:rPr>
          <w:rFonts w:asciiTheme="minorHAnsi" w:hAnsiTheme="minorHAnsi" w:cstheme="minorHAnsi"/>
          <w:color w:val="050505"/>
          <w:lang w:val="en-GB"/>
        </w:rPr>
      </w:pPr>
    </w:p>
    <w:p w14:paraId="4F506750" w14:textId="5A9846FF" w:rsidR="00BA051F" w:rsidRPr="000D56EB" w:rsidRDefault="00BA051F" w:rsidP="00BA051F">
      <w:pPr>
        <w:pStyle w:val="BodyText"/>
        <w:spacing w:before="220"/>
        <w:rPr>
          <w:rFonts w:asciiTheme="minorHAnsi" w:hAnsiTheme="minorHAnsi" w:cstheme="minorHAnsi"/>
          <w:color w:val="050505"/>
          <w:lang w:val="en-GB"/>
        </w:rPr>
      </w:pPr>
    </w:p>
    <w:p w14:paraId="144D4AE7" w14:textId="77777777" w:rsidR="00BA051F" w:rsidRPr="000D56EB" w:rsidRDefault="00BA051F" w:rsidP="00BA051F">
      <w:pPr>
        <w:pStyle w:val="BodyText"/>
        <w:spacing w:before="220"/>
        <w:rPr>
          <w:rFonts w:asciiTheme="minorHAnsi" w:hAnsiTheme="minorHAnsi" w:cstheme="minorHAnsi"/>
          <w:color w:val="050505"/>
          <w:lang w:val="en-GB"/>
        </w:rPr>
      </w:pPr>
    </w:p>
    <w:p w14:paraId="5284E17D" w14:textId="63E186AB" w:rsidR="00B212C1" w:rsidRPr="000D56EB" w:rsidRDefault="00B212C1" w:rsidP="00BA4228">
      <w:pPr>
        <w:pStyle w:val="BodyText"/>
        <w:spacing w:before="1"/>
        <w:rPr>
          <w:rFonts w:asciiTheme="minorHAnsi" w:hAnsiTheme="minorHAnsi" w:cstheme="minorHAnsi"/>
        </w:rPr>
      </w:pPr>
    </w:p>
    <w:p w14:paraId="4ECB52D9" w14:textId="77777777" w:rsidR="00B212C1" w:rsidRPr="000D56EB" w:rsidRDefault="00B212C1" w:rsidP="00B212C1">
      <w:pPr>
        <w:rPr>
          <w:rFonts w:asciiTheme="minorHAnsi" w:hAnsiTheme="minorHAnsi" w:cstheme="minorHAnsi"/>
        </w:rPr>
      </w:pPr>
    </w:p>
    <w:p w14:paraId="240C67CA" w14:textId="5AD53DCF" w:rsidR="006E1028" w:rsidRPr="000D56EB" w:rsidRDefault="006E1028" w:rsidP="00B212C1">
      <w:pPr>
        <w:rPr>
          <w:rFonts w:asciiTheme="minorHAnsi" w:hAnsiTheme="minorHAnsi" w:cstheme="minorHAnsi"/>
        </w:rPr>
      </w:pPr>
    </w:p>
    <w:sectPr w:rsidR="006E1028" w:rsidRPr="000D56EB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E1ADB" w14:textId="77777777" w:rsidR="00431CB3" w:rsidRDefault="00431CB3">
      <w:pPr>
        <w:spacing w:before="0" w:after="0"/>
      </w:pPr>
      <w:r>
        <w:separator/>
      </w:r>
    </w:p>
  </w:endnote>
  <w:endnote w:type="continuationSeparator" w:id="0">
    <w:p w14:paraId="30A4982D" w14:textId="77777777" w:rsidR="00431CB3" w:rsidRDefault="00431CB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72DFD00" w:rsidR="00110217" w:rsidRPr="00F03E33" w:rsidRDefault="003F7F14" w:rsidP="00EB30CE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A04E94">
          <wp:simplePos x="0" y="0"/>
          <wp:positionH relativeFrom="margin">
            <wp:posOffset>5100768</wp:posOffset>
          </wp:positionH>
          <wp:positionV relativeFrom="bottomMargin">
            <wp:posOffset>125095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EB30CE">
      <w:br/>
      <w:t xml:space="preserve">                                           © 2022 City and Guilds of London Institute. All rights reserved.</w:t>
    </w:r>
    <w:r w:rsidR="00EB30CE">
      <w:br/>
    </w:r>
    <w:r w:rsidR="00EB30CE">
      <w:rPr>
        <w:rFonts w:eastAsia="Calibri"/>
        <w:noProof/>
      </w:rPr>
      <w:t xml:space="preserve">                                    ‘T-LEVELS’ is a registered trade mark of the Department for Education.</w:t>
    </w:r>
    <w:r w:rsidR="00EB30CE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EB30CE">
      <w:tab/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3B371" w14:textId="77777777" w:rsidR="00431CB3" w:rsidRDefault="00431CB3">
      <w:pPr>
        <w:spacing w:before="0" w:after="0"/>
      </w:pPr>
      <w:r>
        <w:separator/>
      </w:r>
    </w:p>
  </w:footnote>
  <w:footnote w:type="continuationSeparator" w:id="0">
    <w:p w14:paraId="048C4FA2" w14:textId="77777777" w:rsidR="00431CB3" w:rsidRDefault="00431CB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22D7E7E8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0F4C3F1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1448DB"/>
    <w:multiLevelType w:val="hybridMultilevel"/>
    <w:tmpl w:val="6A70A3BE"/>
    <w:lvl w:ilvl="0" w:tplc="56B6FB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CCCD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CA07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3A16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2C15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E05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362A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FC1D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60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ECE6FBC"/>
    <w:multiLevelType w:val="hybridMultilevel"/>
    <w:tmpl w:val="C3285238"/>
    <w:lvl w:ilvl="0" w:tplc="8ADA46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DAFE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D6E6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30D4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E63C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D8A9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3AB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2069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E414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C10B97"/>
    <w:multiLevelType w:val="hybridMultilevel"/>
    <w:tmpl w:val="C30E9EE8"/>
    <w:lvl w:ilvl="0" w:tplc="C87028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2028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985A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829D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F89C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28A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CE0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2010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7C89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266C5E"/>
    <w:multiLevelType w:val="hybridMultilevel"/>
    <w:tmpl w:val="3EBAE124"/>
    <w:lvl w:ilvl="0" w:tplc="DA127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5A3C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A430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C65C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ECC5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D44B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AC12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04B5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80EA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33F2BB0"/>
    <w:multiLevelType w:val="hybridMultilevel"/>
    <w:tmpl w:val="8BE8CA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6023918">
    <w:abstractNumId w:val="6"/>
  </w:num>
  <w:num w:numId="2" w16cid:durableId="469519594">
    <w:abstractNumId w:val="17"/>
  </w:num>
  <w:num w:numId="3" w16cid:durableId="2042628593">
    <w:abstractNumId w:val="26"/>
  </w:num>
  <w:num w:numId="4" w16cid:durableId="677342989">
    <w:abstractNumId w:val="19"/>
  </w:num>
  <w:num w:numId="5" w16cid:durableId="2017228449">
    <w:abstractNumId w:val="9"/>
  </w:num>
  <w:num w:numId="6" w16cid:durableId="943919140">
    <w:abstractNumId w:val="18"/>
  </w:num>
  <w:num w:numId="7" w16cid:durableId="294020284">
    <w:abstractNumId w:val="9"/>
  </w:num>
  <w:num w:numId="8" w16cid:durableId="487788022">
    <w:abstractNumId w:val="1"/>
  </w:num>
  <w:num w:numId="9" w16cid:durableId="1557622149">
    <w:abstractNumId w:val="9"/>
    <w:lvlOverride w:ilvl="0">
      <w:startOverride w:val="1"/>
    </w:lvlOverride>
  </w:num>
  <w:num w:numId="10" w16cid:durableId="1637106245">
    <w:abstractNumId w:val="20"/>
  </w:num>
  <w:num w:numId="11" w16cid:durableId="1472361905">
    <w:abstractNumId w:val="15"/>
  </w:num>
  <w:num w:numId="12" w16cid:durableId="940987324">
    <w:abstractNumId w:val="7"/>
  </w:num>
  <w:num w:numId="13" w16cid:durableId="1363897807">
    <w:abstractNumId w:val="14"/>
  </w:num>
  <w:num w:numId="14" w16cid:durableId="1338734548">
    <w:abstractNumId w:val="23"/>
  </w:num>
  <w:num w:numId="15" w16cid:durableId="728265350">
    <w:abstractNumId w:val="12"/>
  </w:num>
  <w:num w:numId="16" w16cid:durableId="481389182">
    <w:abstractNumId w:val="8"/>
  </w:num>
  <w:num w:numId="17" w16cid:durableId="389619365">
    <w:abstractNumId w:val="28"/>
  </w:num>
  <w:num w:numId="18" w16cid:durableId="406728525">
    <w:abstractNumId w:val="29"/>
  </w:num>
  <w:num w:numId="19" w16cid:durableId="4981150">
    <w:abstractNumId w:val="3"/>
  </w:num>
  <w:num w:numId="20" w16cid:durableId="797143313">
    <w:abstractNumId w:val="2"/>
  </w:num>
  <w:num w:numId="21" w16cid:durableId="1180849810">
    <w:abstractNumId w:val="10"/>
  </w:num>
  <w:num w:numId="22" w16cid:durableId="871962199">
    <w:abstractNumId w:val="10"/>
    <w:lvlOverride w:ilvl="0">
      <w:startOverride w:val="1"/>
    </w:lvlOverride>
  </w:num>
  <w:num w:numId="23" w16cid:durableId="1659111242">
    <w:abstractNumId w:val="27"/>
  </w:num>
  <w:num w:numId="24" w16cid:durableId="1479149573">
    <w:abstractNumId w:val="10"/>
    <w:lvlOverride w:ilvl="0">
      <w:startOverride w:val="1"/>
    </w:lvlOverride>
  </w:num>
  <w:num w:numId="25" w16cid:durableId="771362344">
    <w:abstractNumId w:val="10"/>
    <w:lvlOverride w:ilvl="0">
      <w:startOverride w:val="1"/>
    </w:lvlOverride>
  </w:num>
  <w:num w:numId="26" w16cid:durableId="2009675473">
    <w:abstractNumId w:val="11"/>
  </w:num>
  <w:num w:numId="27" w16cid:durableId="1248079348">
    <w:abstractNumId w:val="24"/>
  </w:num>
  <w:num w:numId="28" w16cid:durableId="998927192">
    <w:abstractNumId w:val="10"/>
    <w:lvlOverride w:ilvl="0">
      <w:startOverride w:val="1"/>
    </w:lvlOverride>
  </w:num>
  <w:num w:numId="29" w16cid:durableId="1352956981">
    <w:abstractNumId w:val="25"/>
  </w:num>
  <w:num w:numId="30" w16cid:durableId="849028034">
    <w:abstractNumId w:val="10"/>
  </w:num>
  <w:num w:numId="31" w16cid:durableId="1737316478">
    <w:abstractNumId w:val="10"/>
    <w:lvlOverride w:ilvl="0">
      <w:startOverride w:val="1"/>
    </w:lvlOverride>
  </w:num>
  <w:num w:numId="32" w16cid:durableId="1818569152">
    <w:abstractNumId w:val="10"/>
    <w:lvlOverride w:ilvl="0">
      <w:startOverride w:val="1"/>
    </w:lvlOverride>
  </w:num>
  <w:num w:numId="33" w16cid:durableId="1421021692">
    <w:abstractNumId w:val="0"/>
  </w:num>
  <w:num w:numId="34" w16cid:durableId="1209950745">
    <w:abstractNumId w:val="13"/>
  </w:num>
  <w:num w:numId="35" w16cid:durableId="1553420809">
    <w:abstractNumId w:val="30"/>
  </w:num>
  <w:num w:numId="36" w16cid:durableId="235558810">
    <w:abstractNumId w:val="21"/>
  </w:num>
  <w:num w:numId="37" w16cid:durableId="341515828">
    <w:abstractNumId w:val="16"/>
  </w:num>
  <w:num w:numId="38" w16cid:durableId="100686818">
    <w:abstractNumId w:val="5"/>
  </w:num>
  <w:num w:numId="39" w16cid:durableId="174728043">
    <w:abstractNumId w:val="4"/>
  </w:num>
  <w:num w:numId="40" w16cid:durableId="17249775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22EC"/>
    <w:rsid w:val="00082C62"/>
    <w:rsid w:val="0009537E"/>
    <w:rsid w:val="000A3D53"/>
    <w:rsid w:val="000A6AD7"/>
    <w:rsid w:val="000B231F"/>
    <w:rsid w:val="000B4D01"/>
    <w:rsid w:val="000D395A"/>
    <w:rsid w:val="000D56EB"/>
    <w:rsid w:val="000E194B"/>
    <w:rsid w:val="000E52BD"/>
    <w:rsid w:val="00107085"/>
    <w:rsid w:val="00110217"/>
    <w:rsid w:val="00145B59"/>
    <w:rsid w:val="00152AC3"/>
    <w:rsid w:val="00156AF3"/>
    <w:rsid w:val="00192E5F"/>
    <w:rsid w:val="0019491D"/>
    <w:rsid w:val="001E2B43"/>
    <w:rsid w:val="001F04C5"/>
    <w:rsid w:val="001F3252"/>
    <w:rsid w:val="001F74AD"/>
    <w:rsid w:val="00207E43"/>
    <w:rsid w:val="0021569F"/>
    <w:rsid w:val="002D07A8"/>
    <w:rsid w:val="0033340B"/>
    <w:rsid w:val="00333654"/>
    <w:rsid w:val="003405EA"/>
    <w:rsid w:val="00345184"/>
    <w:rsid w:val="003A60FC"/>
    <w:rsid w:val="003D24AE"/>
    <w:rsid w:val="003E60ED"/>
    <w:rsid w:val="003F236C"/>
    <w:rsid w:val="003F7F14"/>
    <w:rsid w:val="00404B31"/>
    <w:rsid w:val="00412647"/>
    <w:rsid w:val="0043009D"/>
    <w:rsid w:val="00431CB3"/>
    <w:rsid w:val="0043619F"/>
    <w:rsid w:val="00445AFC"/>
    <w:rsid w:val="0045072B"/>
    <w:rsid w:val="00471C63"/>
    <w:rsid w:val="00474F67"/>
    <w:rsid w:val="0048500D"/>
    <w:rsid w:val="00497A33"/>
    <w:rsid w:val="004F5AD6"/>
    <w:rsid w:val="00524E1B"/>
    <w:rsid w:val="005A58BC"/>
    <w:rsid w:val="005F4189"/>
    <w:rsid w:val="006124C0"/>
    <w:rsid w:val="006135C0"/>
    <w:rsid w:val="00626646"/>
    <w:rsid w:val="00654F1C"/>
    <w:rsid w:val="006642FD"/>
    <w:rsid w:val="006807B0"/>
    <w:rsid w:val="00691B95"/>
    <w:rsid w:val="006B798A"/>
    <w:rsid w:val="006D3AA3"/>
    <w:rsid w:val="006D4994"/>
    <w:rsid w:val="006E1028"/>
    <w:rsid w:val="006E19C2"/>
    <w:rsid w:val="006E28BF"/>
    <w:rsid w:val="006F248A"/>
    <w:rsid w:val="006F7BAF"/>
    <w:rsid w:val="00724B51"/>
    <w:rsid w:val="00797FA7"/>
    <w:rsid w:val="007A1690"/>
    <w:rsid w:val="007A4A8C"/>
    <w:rsid w:val="00800A69"/>
    <w:rsid w:val="00823BCE"/>
    <w:rsid w:val="00854D17"/>
    <w:rsid w:val="008A6EF9"/>
    <w:rsid w:val="008C1F1C"/>
    <w:rsid w:val="008D47A6"/>
    <w:rsid w:val="008F0102"/>
    <w:rsid w:val="008F0619"/>
    <w:rsid w:val="009163A7"/>
    <w:rsid w:val="009372F9"/>
    <w:rsid w:val="00963109"/>
    <w:rsid w:val="009975A0"/>
    <w:rsid w:val="009A405A"/>
    <w:rsid w:val="009B529D"/>
    <w:rsid w:val="009C5C6E"/>
    <w:rsid w:val="009F3784"/>
    <w:rsid w:val="00A147A6"/>
    <w:rsid w:val="00A2126F"/>
    <w:rsid w:val="00A2454C"/>
    <w:rsid w:val="00A82DCC"/>
    <w:rsid w:val="00AC6DFC"/>
    <w:rsid w:val="00AE10C8"/>
    <w:rsid w:val="00AE245C"/>
    <w:rsid w:val="00AF652B"/>
    <w:rsid w:val="00B054EC"/>
    <w:rsid w:val="00B212C1"/>
    <w:rsid w:val="00B31816"/>
    <w:rsid w:val="00B34D77"/>
    <w:rsid w:val="00B555CE"/>
    <w:rsid w:val="00B634AC"/>
    <w:rsid w:val="00B77B2A"/>
    <w:rsid w:val="00BA051F"/>
    <w:rsid w:val="00BA4228"/>
    <w:rsid w:val="00BB41FB"/>
    <w:rsid w:val="00BC3A56"/>
    <w:rsid w:val="00BE2C21"/>
    <w:rsid w:val="00BF7036"/>
    <w:rsid w:val="00BF7055"/>
    <w:rsid w:val="00C01D20"/>
    <w:rsid w:val="00C06474"/>
    <w:rsid w:val="00C202BF"/>
    <w:rsid w:val="00C2558B"/>
    <w:rsid w:val="00C858D7"/>
    <w:rsid w:val="00C92F19"/>
    <w:rsid w:val="00CB597B"/>
    <w:rsid w:val="00CC3B85"/>
    <w:rsid w:val="00D03881"/>
    <w:rsid w:val="00D073BC"/>
    <w:rsid w:val="00D32658"/>
    <w:rsid w:val="00D475D0"/>
    <w:rsid w:val="00D51C40"/>
    <w:rsid w:val="00D56B82"/>
    <w:rsid w:val="00D813CF"/>
    <w:rsid w:val="00D83699"/>
    <w:rsid w:val="00DA2485"/>
    <w:rsid w:val="00DA4867"/>
    <w:rsid w:val="00DB266A"/>
    <w:rsid w:val="00DC45D7"/>
    <w:rsid w:val="00DD188A"/>
    <w:rsid w:val="00DE29A8"/>
    <w:rsid w:val="00E52AC5"/>
    <w:rsid w:val="00E64C41"/>
    <w:rsid w:val="00E652FE"/>
    <w:rsid w:val="00EB30CE"/>
    <w:rsid w:val="00EF689B"/>
    <w:rsid w:val="00F03E33"/>
    <w:rsid w:val="00F15749"/>
    <w:rsid w:val="00F42A36"/>
    <w:rsid w:val="00F54577"/>
    <w:rsid w:val="00F612C4"/>
    <w:rsid w:val="00F82617"/>
    <w:rsid w:val="00F83FC6"/>
    <w:rsid w:val="00F967EC"/>
    <w:rsid w:val="00FA4C39"/>
    <w:rsid w:val="00FA5755"/>
    <w:rsid w:val="00FD52DA"/>
    <w:rsid w:val="00FE2AA1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B212C1"/>
    <w:pPr>
      <w:widowControl w:val="0"/>
      <w:autoSpaceDE w:val="0"/>
      <w:autoSpaceDN w:val="0"/>
      <w:spacing w:before="0" w:after="0" w:line="240" w:lineRule="auto"/>
    </w:pPr>
    <w:rPr>
      <w:rFonts w:ascii="Calibri" w:eastAsia="Calibri" w:hAnsi="Calibri" w:cs="Calibri"/>
      <w:sz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B212C1"/>
    <w:rPr>
      <w:rFonts w:ascii="Calibri" w:eastAsia="Calibri" w:hAnsi="Calibri" w:cs="Calibri"/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semiHidden/>
    <w:unhideWhenUsed/>
    <w:rsid w:val="000D56E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D56E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D56EB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D56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D56EB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E64C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9163A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semiHidden/>
    <w:unhideWhenUsed/>
    <w:rsid w:val="00800A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7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75845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65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2074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671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67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076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86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52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39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71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124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76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8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534265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7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69913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1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63</cp:revision>
  <cp:lastPrinted>2013-05-15T12:05:00Z</cp:lastPrinted>
  <dcterms:created xsi:type="dcterms:W3CDTF">2022-02-16T21:30:00Z</dcterms:created>
  <dcterms:modified xsi:type="dcterms:W3CDTF">2022-09-16T09:29:00Z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