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B93CFF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BE1629">
        <w:rPr>
          <w:bCs/>
        </w:rPr>
        <w:t>p</w:t>
      </w:r>
      <w:r>
        <w:rPr>
          <w:bCs/>
        </w:rPr>
        <w:t>roperties</w:t>
      </w:r>
    </w:p>
    <w:p w14:paraId="5C4F3365" w14:textId="4315DBEE" w:rsidR="00474F67" w:rsidRDefault="00474F67" w:rsidP="00CB597B">
      <w:pPr>
        <w:pStyle w:val="Heading1"/>
      </w:pPr>
      <w:r w:rsidRPr="00692A45">
        <w:t xml:space="preserve">Worksheet </w:t>
      </w:r>
      <w:r w:rsidR="00B94302">
        <w:t>7</w:t>
      </w:r>
      <w:r w:rsidRPr="00692A45">
        <w:t xml:space="preserve">: </w:t>
      </w:r>
      <w:r w:rsidR="00F00D00">
        <w:t>Smart materials</w:t>
      </w:r>
      <w:r w:rsidR="00022B38">
        <w:t xml:space="preserve"> (</w:t>
      </w:r>
      <w:r w:rsidR="00D25D71">
        <w:t>learner</w:t>
      </w:r>
      <w:r w:rsidR="00022B38">
        <w:t>)</w:t>
      </w:r>
    </w:p>
    <w:p w14:paraId="43AC2F10" w14:textId="77777777" w:rsidR="00F00D00" w:rsidRPr="001B7B0B" w:rsidRDefault="00F00D00" w:rsidP="00F00D00"/>
    <w:p w14:paraId="3F9648D6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>Define the term ‘</w:t>
      </w:r>
      <w:r>
        <w:t>s</w:t>
      </w:r>
      <w:r w:rsidRPr="001B7B0B">
        <w:t xml:space="preserve">mart </w:t>
      </w:r>
      <w:r>
        <w:t>m</w:t>
      </w:r>
      <w:r w:rsidRPr="001B7B0B">
        <w:t>aterial’</w:t>
      </w:r>
      <w:r>
        <w:t>.</w:t>
      </w:r>
    </w:p>
    <w:p w14:paraId="03751349" w14:textId="77777777" w:rsidR="00F00D00" w:rsidRDefault="00F00D00" w:rsidP="00F00D00">
      <w:pPr>
        <w:pStyle w:val="ListParagraph"/>
        <w:rPr>
          <w:b/>
          <w:bCs/>
        </w:rPr>
      </w:pPr>
    </w:p>
    <w:p w14:paraId="3D718D52" w14:textId="38A31267" w:rsidR="00F00D00" w:rsidRPr="00BC23BE" w:rsidRDefault="00F00D00" w:rsidP="00F00D00">
      <w:pPr>
        <w:ind w:left="720"/>
        <w:rPr>
          <w:color w:val="FF0000"/>
        </w:rPr>
      </w:pPr>
    </w:p>
    <w:p w14:paraId="4847464D" w14:textId="77777777" w:rsidR="00F00D00" w:rsidRDefault="00F00D00" w:rsidP="00F00D00">
      <w:pPr>
        <w:rPr>
          <w:b/>
          <w:bCs/>
        </w:rPr>
      </w:pPr>
    </w:p>
    <w:p w14:paraId="7160C4B2" w14:textId="77777777" w:rsidR="00F00D00" w:rsidRPr="00022B38" w:rsidRDefault="00F00D00" w:rsidP="00F00D00">
      <w:pPr>
        <w:pStyle w:val="ListParagraph"/>
        <w:rPr>
          <w:b/>
          <w:bCs/>
        </w:rPr>
      </w:pPr>
    </w:p>
    <w:p w14:paraId="2866E0DE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 xml:space="preserve">What advantages and disadvantages can you think of for using </w:t>
      </w:r>
      <w:r>
        <w:t>s</w:t>
      </w:r>
      <w:r w:rsidRPr="001B7B0B">
        <w:t xml:space="preserve">mart materials? </w:t>
      </w:r>
    </w:p>
    <w:p w14:paraId="0DCD7666" w14:textId="77777777" w:rsidR="00F00D00" w:rsidRPr="00022B38" w:rsidRDefault="00F00D00" w:rsidP="00F00D00">
      <w:pPr>
        <w:rPr>
          <w:b/>
          <w:bCs/>
        </w:rPr>
      </w:pPr>
    </w:p>
    <w:p w14:paraId="0F8AF694" w14:textId="6305C432" w:rsidR="00F00D00" w:rsidRDefault="00F00D00" w:rsidP="00D25D71">
      <w:pPr>
        <w:pStyle w:val="ListParagraph"/>
        <w:ind w:left="144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</w:t>
      </w:r>
    </w:p>
    <w:p w14:paraId="240C67CA" w14:textId="3F631D88" w:rsidR="006E1028" w:rsidRPr="007F75B7" w:rsidRDefault="006E1028" w:rsidP="00F00D00">
      <w:pPr>
        <w:pStyle w:val="Answer"/>
      </w:pPr>
    </w:p>
    <w:sectPr w:rsidR="006E1028" w:rsidRPr="007F75B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9936" w14:textId="77777777" w:rsidR="008B6B23" w:rsidRDefault="008B6B23">
      <w:pPr>
        <w:spacing w:before="0" w:after="0"/>
      </w:pPr>
      <w:r>
        <w:separator/>
      </w:r>
    </w:p>
  </w:endnote>
  <w:endnote w:type="continuationSeparator" w:id="0">
    <w:p w14:paraId="40C6B011" w14:textId="77777777" w:rsidR="008B6B23" w:rsidRDefault="008B6B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EA6C71" w:rsidR="00110217" w:rsidRPr="00F03E33" w:rsidRDefault="003F7F14" w:rsidP="0016662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879C673">
          <wp:simplePos x="0" y="0"/>
          <wp:positionH relativeFrom="margin">
            <wp:posOffset>5084047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6662D">
      <w:br/>
      <w:t xml:space="preserve">                                          </w:t>
    </w:r>
    <w:r w:rsidR="009A1C07">
      <w:t xml:space="preserve">© </w:t>
    </w:r>
    <w:r w:rsidR="0016662D">
      <w:t>2022 City and Guilds of London Institute. All rights reserved.</w:t>
    </w:r>
    <w:r w:rsidR="0016662D">
      <w:br/>
    </w:r>
    <w:r w:rsidR="0016662D">
      <w:rPr>
        <w:rFonts w:eastAsia="Calibri"/>
        <w:noProof/>
      </w:rPr>
      <w:t xml:space="preserve">                                  ‘T-LEVELS’ is a registered trade mark of the Department for Education.</w:t>
    </w:r>
    <w:r w:rsidR="0016662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5108" w14:textId="77777777" w:rsidR="008B6B23" w:rsidRDefault="008B6B23">
      <w:pPr>
        <w:spacing w:before="0" w:after="0"/>
      </w:pPr>
      <w:r>
        <w:separator/>
      </w:r>
    </w:p>
  </w:footnote>
  <w:footnote w:type="continuationSeparator" w:id="0">
    <w:p w14:paraId="71602C31" w14:textId="77777777" w:rsidR="008B6B23" w:rsidRDefault="008B6B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DA4B8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81ED7">
      <w:rPr>
        <w:rFonts w:cs="Arial"/>
        <w:noProof/>
        <w:sz w:val="24"/>
      </w:rPr>
      <w:t>L</w:t>
    </w:r>
    <w:r w:rsidR="00281ED7" w:rsidRPr="00B634AC">
      <w:rPr>
        <w:rFonts w:cs="Arial"/>
        <w:noProof/>
        <w:sz w:val="24"/>
      </w:rPr>
      <w:t>evel Technical Qual</w:t>
    </w:r>
    <w:r w:rsidR="00281ED7">
      <w:rPr>
        <w:rFonts w:cs="Arial"/>
        <w:noProof/>
        <w:sz w:val="24"/>
      </w:rPr>
      <w:t>i</w:t>
    </w:r>
    <w:r w:rsidR="00281ED7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1854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52AC3"/>
    <w:rsid w:val="00156AF3"/>
    <w:rsid w:val="0016662D"/>
    <w:rsid w:val="0019491D"/>
    <w:rsid w:val="001F74AD"/>
    <w:rsid w:val="00270E09"/>
    <w:rsid w:val="00281ED7"/>
    <w:rsid w:val="002D07A8"/>
    <w:rsid w:val="00317A2D"/>
    <w:rsid w:val="003405EA"/>
    <w:rsid w:val="003455A8"/>
    <w:rsid w:val="003D24AE"/>
    <w:rsid w:val="003F7F14"/>
    <w:rsid w:val="00404B31"/>
    <w:rsid w:val="00474F67"/>
    <w:rsid w:val="0048500D"/>
    <w:rsid w:val="00497A33"/>
    <w:rsid w:val="00524E1B"/>
    <w:rsid w:val="005613C9"/>
    <w:rsid w:val="00585964"/>
    <w:rsid w:val="005C5B03"/>
    <w:rsid w:val="006124C0"/>
    <w:rsid w:val="006135C0"/>
    <w:rsid w:val="00625304"/>
    <w:rsid w:val="00640E8E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A0170"/>
    <w:rsid w:val="007F75B7"/>
    <w:rsid w:val="00803845"/>
    <w:rsid w:val="00823BCE"/>
    <w:rsid w:val="00860E6B"/>
    <w:rsid w:val="00875BB7"/>
    <w:rsid w:val="008A7C6B"/>
    <w:rsid w:val="008B6B23"/>
    <w:rsid w:val="008C1F1C"/>
    <w:rsid w:val="008D47A6"/>
    <w:rsid w:val="009372F9"/>
    <w:rsid w:val="009975A0"/>
    <w:rsid w:val="009A1C07"/>
    <w:rsid w:val="009C5C6E"/>
    <w:rsid w:val="00A147A6"/>
    <w:rsid w:val="00A208B2"/>
    <w:rsid w:val="00A2454C"/>
    <w:rsid w:val="00A82DCC"/>
    <w:rsid w:val="00AB6DE1"/>
    <w:rsid w:val="00AE245C"/>
    <w:rsid w:val="00B054EC"/>
    <w:rsid w:val="00B634AC"/>
    <w:rsid w:val="00B94302"/>
    <w:rsid w:val="00BC23BE"/>
    <w:rsid w:val="00BE1629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25D71"/>
    <w:rsid w:val="00D403A5"/>
    <w:rsid w:val="00D51C40"/>
    <w:rsid w:val="00D56B82"/>
    <w:rsid w:val="00DA2485"/>
    <w:rsid w:val="00DE0383"/>
    <w:rsid w:val="00DE29A8"/>
    <w:rsid w:val="00E16426"/>
    <w:rsid w:val="00E636BE"/>
    <w:rsid w:val="00E6423F"/>
    <w:rsid w:val="00F00D00"/>
    <w:rsid w:val="00F03E33"/>
    <w:rsid w:val="00F15749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2022-07-17T13:57:00Z</dcterms:created>
  <dcterms:modified xsi:type="dcterms:W3CDTF">2022-09-15T15:21:00Z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